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696B" w14:textId="77777777" w:rsidR="00EB17E9" w:rsidRPr="000C7E0C" w:rsidRDefault="00E0353B" w:rsidP="000C7E0C">
      <w:pPr>
        <w:pStyle w:val="Heading210"/>
        <w:keepNext/>
        <w:keepLines/>
        <w:rPr>
          <w:b/>
          <w:bCs/>
          <w:sz w:val="22"/>
          <w:szCs w:val="22"/>
        </w:rPr>
      </w:pPr>
      <w:bookmarkStart w:id="0" w:name="bookmark3"/>
      <w:bookmarkStart w:id="1" w:name="bookmark4"/>
      <w:bookmarkStart w:id="2" w:name="bookmark5"/>
      <w:r w:rsidRPr="000C7E0C">
        <w:rPr>
          <w:b/>
          <w:bCs/>
          <w:sz w:val="22"/>
          <w:szCs w:val="22"/>
        </w:rPr>
        <w:t>Pytania do Wymagań technicznych dla ciepłomierzy</w:t>
      </w:r>
      <w:r w:rsidRPr="000C7E0C">
        <w:rPr>
          <w:b/>
          <w:bCs/>
          <w:sz w:val="22"/>
          <w:szCs w:val="22"/>
        </w:rPr>
        <w:br/>
        <w:t>Numer Postępowania P04/2023/0925/EAKP</w:t>
      </w:r>
      <w:bookmarkEnd w:id="0"/>
      <w:bookmarkEnd w:id="1"/>
      <w:bookmarkEnd w:id="2"/>
    </w:p>
    <w:p w14:paraId="5D0A1319" w14:textId="77777777" w:rsidR="00EB17E9" w:rsidRPr="000C7E0C" w:rsidRDefault="00E0353B" w:rsidP="00EA263B">
      <w:pPr>
        <w:pStyle w:val="Bodytext10"/>
        <w:spacing w:after="0"/>
        <w:jc w:val="both"/>
        <w:rPr>
          <w:b/>
          <w:bCs/>
          <w:sz w:val="22"/>
          <w:szCs w:val="22"/>
          <w:u w:val="single"/>
        </w:rPr>
      </w:pPr>
      <w:r w:rsidRPr="000C7E0C">
        <w:rPr>
          <w:b/>
          <w:bCs/>
          <w:sz w:val="22"/>
          <w:szCs w:val="22"/>
          <w:u w:val="single"/>
        </w:rPr>
        <w:t>Pytanie 1.</w:t>
      </w:r>
    </w:p>
    <w:p w14:paraId="668B8F21" w14:textId="77777777" w:rsidR="00EB17E9" w:rsidRPr="000C7E0C" w:rsidRDefault="00E0353B" w:rsidP="00EA263B">
      <w:pPr>
        <w:pStyle w:val="Bodytext10"/>
        <w:jc w:val="both"/>
        <w:rPr>
          <w:sz w:val="22"/>
          <w:szCs w:val="22"/>
        </w:rPr>
      </w:pPr>
      <w:r w:rsidRPr="000C7E0C">
        <w:rPr>
          <w:sz w:val="22"/>
          <w:szCs w:val="22"/>
        </w:rPr>
        <w:t>Dot. pkt. A.3. Czy Zamawiający wymaga, aby ciepłomierze były przyrządami składanymi - będącymi rozdzielnymi zastawami elementów składowych: przelicznika wskazującego, przetwornika przepływu i pary czujników temperatury. Rozdzielność elementów składowych oznacza możliwość fizycznego rozłączenia oraz możliwość połączenia ich z elementami składowymi innych typów i wytwórców pod warunkiem zachowania zgodności sygnałów pomiarowych. Tylko takiego typu urządzenia posiadają oddzielne Certyfikaty Badania Typu WE każdego z elementów ciepłomierza ( przelicznik wskazujący, przetwornik przepływu, para czujników temperatury).</w:t>
      </w:r>
    </w:p>
    <w:p w14:paraId="0DD39220" w14:textId="0011C483" w:rsidR="0015333C" w:rsidRPr="000C7E0C" w:rsidRDefault="0015333C" w:rsidP="00EA263B">
      <w:pPr>
        <w:pStyle w:val="Bodytext10"/>
        <w:jc w:val="both"/>
        <w:rPr>
          <w:sz w:val="22"/>
          <w:szCs w:val="22"/>
        </w:rPr>
      </w:pPr>
      <w:r w:rsidRPr="000C7E0C">
        <w:rPr>
          <w:b/>
          <w:bCs/>
          <w:sz w:val="22"/>
          <w:szCs w:val="22"/>
        </w:rPr>
        <w:t>Odp</w:t>
      </w:r>
      <w:r w:rsidR="000C7E0C" w:rsidRPr="000C7E0C">
        <w:rPr>
          <w:b/>
          <w:bCs/>
          <w:sz w:val="22"/>
          <w:szCs w:val="22"/>
        </w:rPr>
        <w:t>owiedź</w:t>
      </w:r>
      <w:r w:rsidR="005A36A7" w:rsidRPr="000C7E0C">
        <w:rPr>
          <w:b/>
          <w:bCs/>
          <w:sz w:val="22"/>
          <w:szCs w:val="22"/>
        </w:rPr>
        <w:t xml:space="preserve"> </w:t>
      </w:r>
      <w:r w:rsidRPr="000C7E0C">
        <w:rPr>
          <w:b/>
          <w:bCs/>
          <w:sz w:val="22"/>
          <w:szCs w:val="22"/>
        </w:rPr>
        <w:t>1</w:t>
      </w:r>
      <w:r w:rsidRPr="000C7E0C">
        <w:rPr>
          <w:sz w:val="22"/>
          <w:szCs w:val="22"/>
        </w:rPr>
        <w:t>.</w:t>
      </w:r>
      <w:r w:rsidR="000C7E0C" w:rsidRPr="000C7E0C">
        <w:rPr>
          <w:sz w:val="22"/>
          <w:szCs w:val="22"/>
        </w:rPr>
        <w:br/>
      </w:r>
      <w:r w:rsidRPr="000C7E0C">
        <w:rPr>
          <w:sz w:val="22"/>
          <w:szCs w:val="22"/>
        </w:rPr>
        <w:t>Zamawiający dopuszcza</w:t>
      </w:r>
      <w:r w:rsidR="005A36A7" w:rsidRPr="000C7E0C">
        <w:rPr>
          <w:sz w:val="22"/>
          <w:szCs w:val="22"/>
        </w:rPr>
        <w:t xml:space="preserve"> aby ciepłomierze były przyrządami składanymi będącymi rozdzielnymi zestawami elementów składowych : przelicznika wskazującego, przetwornika przepływu i pary czujników temperatury.</w:t>
      </w:r>
      <w:r w:rsidRPr="000C7E0C">
        <w:rPr>
          <w:sz w:val="22"/>
          <w:szCs w:val="22"/>
        </w:rPr>
        <w:t xml:space="preserve"> </w:t>
      </w:r>
    </w:p>
    <w:p w14:paraId="03CBEC07" w14:textId="77777777" w:rsidR="0015333C" w:rsidRPr="000C7E0C" w:rsidRDefault="0015333C" w:rsidP="00EA263B">
      <w:pPr>
        <w:pStyle w:val="Bodytext10"/>
        <w:jc w:val="both"/>
        <w:rPr>
          <w:sz w:val="22"/>
          <w:szCs w:val="22"/>
        </w:rPr>
      </w:pPr>
    </w:p>
    <w:p w14:paraId="12FED828" w14:textId="77777777" w:rsidR="00EB17E9" w:rsidRPr="000C7E0C" w:rsidRDefault="00E0353B" w:rsidP="00EA263B">
      <w:pPr>
        <w:pStyle w:val="Bodytext10"/>
        <w:spacing w:after="0" w:line="300" w:lineRule="auto"/>
        <w:jc w:val="both"/>
        <w:rPr>
          <w:b/>
          <w:bCs/>
          <w:sz w:val="22"/>
          <w:szCs w:val="22"/>
          <w:u w:val="single"/>
        </w:rPr>
      </w:pPr>
      <w:r w:rsidRPr="000C7E0C">
        <w:rPr>
          <w:b/>
          <w:bCs/>
          <w:sz w:val="22"/>
          <w:szCs w:val="22"/>
          <w:u w:val="single"/>
        </w:rPr>
        <w:t>Pytanie 2.</w:t>
      </w:r>
    </w:p>
    <w:p w14:paraId="55B730F9" w14:textId="77777777" w:rsidR="00EB17E9" w:rsidRPr="000C7E0C" w:rsidRDefault="00E0353B" w:rsidP="00EA263B">
      <w:pPr>
        <w:pStyle w:val="Bodytext10"/>
        <w:spacing w:line="300" w:lineRule="auto"/>
        <w:jc w:val="both"/>
        <w:rPr>
          <w:sz w:val="22"/>
          <w:szCs w:val="22"/>
        </w:rPr>
      </w:pPr>
      <w:r w:rsidRPr="000C7E0C">
        <w:rPr>
          <w:sz w:val="22"/>
          <w:szCs w:val="22"/>
        </w:rPr>
        <w:t>Dot. pkt. A.12 i D.8. Czy zamawiający dopuści ciepłomierze rozłączne w których przewód sygnałowy ma długość 2,5m?</w:t>
      </w:r>
    </w:p>
    <w:p w14:paraId="439E489C" w14:textId="78BEB533" w:rsidR="005A36A7" w:rsidRPr="000C7E0C" w:rsidRDefault="005A36A7" w:rsidP="00EA263B">
      <w:pPr>
        <w:pStyle w:val="Bodytext10"/>
        <w:spacing w:line="300" w:lineRule="auto"/>
        <w:jc w:val="both"/>
        <w:rPr>
          <w:sz w:val="22"/>
          <w:szCs w:val="22"/>
        </w:rPr>
      </w:pPr>
      <w:r w:rsidRPr="000C7E0C">
        <w:rPr>
          <w:b/>
          <w:bCs/>
          <w:sz w:val="22"/>
          <w:szCs w:val="22"/>
        </w:rPr>
        <w:t>Odp</w:t>
      </w:r>
      <w:r w:rsidR="000C7E0C" w:rsidRPr="000C7E0C">
        <w:rPr>
          <w:b/>
          <w:bCs/>
          <w:sz w:val="22"/>
          <w:szCs w:val="22"/>
        </w:rPr>
        <w:t>owiedź</w:t>
      </w:r>
      <w:r w:rsidRPr="000C7E0C">
        <w:rPr>
          <w:b/>
          <w:bCs/>
          <w:sz w:val="22"/>
          <w:szCs w:val="22"/>
        </w:rPr>
        <w:t xml:space="preserve"> 2.</w:t>
      </w:r>
      <w:r w:rsidR="000C7E0C" w:rsidRPr="000C7E0C">
        <w:rPr>
          <w:b/>
          <w:bCs/>
          <w:sz w:val="22"/>
          <w:szCs w:val="22"/>
        </w:rPr>
        <w:br/>
      </w:r>
      <w:r w:rsidRPr="000C7E0C">
        <w:rPr>
          <w:sz w:val="22"/>
          <w:szCs w:val="22"/>
        </w:rPr>
        <w:t>Zamawiający dopuszcza ciepłomierze rozłączne, w których przewód sygnałowy ma długość 2,5, m.</w:t>
      </w:r>
    </w:p>
    <w:p w14:paraId="259451BC" w14:textId="77777777" w:rsidR="000C7E0C" w:rsidRPr="000C7E0C" w:rsidRDefault="000C7E0C" w:rsidP="00EA263B">
      <w:pPr>
        <w:pStyle w:val="Bodytext10"/>
        <w:spacing w:line="300" w:lineRule="auto"/>
        <w:jc w:val="both"/>
        <w:rPr>
          <w:sz w:val="22"/>
          <w:szCs w:val="22"/>
        </w:rPr>
      </w:pPr>
    </w:p>
    <w:p w14:paraId="6FDEB45E" w14:textId="77777777" w:rsidR="00EB17E9" w:rsidRPr="000C7E0C" w:rsidRDefault="00E0353B" w:rsidP="00EA263B">
      <w:pPr>
        <w:pStyle w:val="Bodytext10"/>
        <w:spacing w:after="0" w:line="300" w:lineRule="auto"/>
        <w:jc w:val="both"/>
        <w:rPr>
          <w:b/>
          <w:bCs/>
          <w:sz w:val="22"/>
          <w:szCs w:val="22"/>
          <w:u w:val="single"/>
        </w:rPr>
      </w:pPr>
      <w:r w:rsidRPr="000C7E0C">
        <w:rPr>
          <w:b/>
          <w:bCs/>
          <w:sz w:val="22"/>
          <w:szCs w:val="22"/>
          <w:u w:val="single"/>
        </w:rPr>
        <w:t>Pytanie 3.</w:t>
      </w:r>
    </w:p>
    <w:p w14:paraId="4DBA7A46" w14:textId="77777777" w:rsidR="00EB17E9" w:rsidRPr="000C7E0C" w:rsidRDefault="00E0353B" w:rsidP="00EA263B">
      <w:pPr>
        <w:pStyle w:val="Bodytext10"/>
        <w:spacing w:line="300" w:lineRule="auto"/>
        <w:jc w:val="both"/>
        <w:rPr>
          <w:sz w:val="22"/>
          <w:szCs w:val="22"/>
        </w:rPr>
      </w:pPr>
      <w:r w:rsidRPr="000C7E0C">
        <w:rPr>
          <w:sz w:val="22"/>
          <w:szCs w:val="22"/>
        </w:rPr>
        <w:t>Dot. pkt. A.18. Informuję, że dla ciepłomierzy z oznakowaniem MID legalizacja pierwotna nie ma zastosowania.</w:t>
      </w:r>
    </w:p>
    <w:p w14:paraId="109F3316" w14:textId="70E9D57B" w:rsidR="00062426" w:rsidRPr="000C7E0C" w:rsidRDefault="005A36A7" w:rsidP="00EA263B">
      <w:pPr>
        <w:pStyle w:val="Bodytext10"/>
        <w:spacing w:line="300" w:lineRule="auto"/>
        <w:jc w:val="both"/>
        <w:rPr>
          <w:sz w:val="22"/>
          <w:szCs w:val="22"/>
        </w:rPr>
      </w:pPr>
      <w:r w:rsidRPr="000C7E0C">
        <w:rPr>
          <w:b/>
          <w:bCs/>
          <w:sz w:val="22"/>
          <w:szCs w:val="22"/>
        </w:rPr>
        <w:t>Odp</w:t>
      </w:r>
      <w:r w:rsidR="000C7E0C" w:rsidRPr="000C7E0C">
        <w:rPr>
          <w:b/>
          <w:bCs/>
          <w:sz w:val="22"/>
          <w:szCs w:val="22"/>
        </w:rPr>
        <w:t>owiedź</w:t>
      </w:r>
      <w:r w:rsidRPr="000C7E0C">
        <w:rPr>
          <w:b/>
          <w:bCs/>
          <w:sz w:val="22"/>
          <w:szCs w:val="22"/>
        </w:rPr>
        <w:t xml:space="preserve"> 3.</w:t>
      </w:r>
      <w:r w:rsidR="000C7E0C" w:rsidRPr="000C7E0C">
        <w:rPr>
          <w:b/>
          <w:bCs/>
          <w:sz w:val="22"/>
          <w:szCs w:val="22"/>
        </w:rPr>
        <w:br/>
      </w:r>
      <w:r w:rsidRPr="000C7E0C">
        <w:rPr>
          <w:sz w:val="22"/>
          <w:szCs w:val="22"/>
        </w:rPr>
        <w:t>Zgadza si</w:t>
      </w:r>
      <w:r w:rsidR="00062426" w:rsidRPr="000C7E0C">
        <w:rPr>
          <w:sz w:val="22"/>
          <w:szCs w:val="22"/>
        </w:rPr>
        <w:t>ę</w:t>
      </w:r>
      <w:r w:rsidRPr="000C7E0C">
        <w:rPr>
          <w:sz w:val="22"/>
          <w:szCs w:val="22"/>
        </w:rPr>
        <w:t>.</w:t>
      </w:r>
      <w:r w:rsidR="00062426" w:rsidRPr="000C7E0C">
        <w:rPr>
          <w:sz w:val="22"/>
          <w:szCs w:val="22"/>
        </w:rPr>
        <w:t xml:space="preserve"> </w:t>
      </w:r>
      <w:r w:rsidRPr="000C7E0C">
        <w:rPr>
          <w:sz w:val="22"/>
          <w:szCs w:val="22"/>
        </w:rPr>
        <w:t>W ciepłomierzach ze znakiem MID legalizacja pierwotna nie ma zastosowania.</w:t>
      </w:r>
      <w:r w:rsidR="000C7E0C" w:rsidRPr="000C7E0C">
        <w:rPr>
          <w:sz w:val="22"/>
          <w:szCs w:val="22"/>
        </w:rPr>
        <w:br/>
      </w:r>
      <w:r w:rsidR="00062426" w:rsidRPr="000C7E0C">
        <w:rPr>
          <w:sz w:val="22"/>
          <w:szCs w:val="22"/>
        </w:rPr>
        <w:t>Zamawiający nie będzie wymagał legalizacji pierwotnej.</w:t>
      </w:r>
    </w:p>
    <w:p w14:paraId="3AE589E2" w14:textId="77777777" w:rsidR="00EA263B" w:rsidRPr="000C7E0C" w:rsidRDefault="00EA263B" w:rsidP="00EA263B">
      <w:pPr>
        <w:pStyle w:val="Bodytext10"/>
        <w:spacing w:after="0"/>
        <w:jc w:val="both"/>
        <w:rPr>
          <w:sz w:val="22"/>
          <w:szCs w:val="22"/>
        </w:rPr>
      </w:pPr>
    </w:p>
    <w:p w14:paraId="54A76A8F" w14:textId="77777777" w:rsidR="000C7E0C" w:rsidRPr="000C7E0C" w:rsidRDefault="000C7E0C" w:rsidP="00EA263B">
      <w:pPr>
        <w:pStyle w:val="Bodytext10"/>
        <w:spacing w:after="0"/>
        <w:jc w:val="both"/>
        <w:rPr>
          <w:sz w:val="22"/>
          <w:szCs w:val="22"/>
        </w:rPr>
      </w:pPr>
    </w:p>
    <w:p w14:paraId="05F1C0A6" w14:textId="12E779CC" w:rsidR="00EB17E9" w:rsidRPr="000C7E0C" w:rsidRDefault="00E0353B" w:rsidP="00EA263B">
      <w:pPr>
        <w:pStyle w:val="Bodytext10"/>
        <w:spacing w:after="0"/>
        <w:jc w:val="both"/>
        <w:rPr>
          <w:b/>
          <w:bCs/>
          <w:sz w:val="22"/>
          <w:szCs w:val="22"/>
          <w:u w:val="single"/>
        </w:rPr>
      </w:pPr>
      <w:r w:rsidRPr="000C7E0C">
        <w:rPr>
          <w:b/>
          <w:bCs/>
          <w:sz w:val="22"/>
          <w:szCs w:val="22"/>
          <w:u w:val="single"/>
        </w:rPr>
        <w:t>Pytanie 4.</w:t>
      </w:r>
    </w:p>
    <w:p w14:paraId="26786564" w14:textId="77777777" w:rsidR="00EB17E9" w:rsidRPr="000C7E0C" w:rsidRDefault="00E0353B" w:rsidP="00EA263B">
      <w:pPr>
        <w:pStyle w:val="Bodytext10"/>
        <w:jc w:val="both"/>
        <w:rPr>
          <w:sz w:val="22"/>
          <w:szCs w:val="22"/>
        </w:rPr>
      </w:pPr>
      <w:r w:rsidRPr="000C7E0C">
        <w:rPr>
          <w:sz w:val="22"/>
          <w:szCs w:val="22"/>
        </w:rPr>
        <w:t xml:space="preserve">Dot. pkt. B.8. Prosimy o wyjaśnienie zapisu </w:t>
      </w:r>
      <w:r w:rsidRPr="000C7E0C">
        <w:rPr>
          <w:i/>
          <w:iCs/>
          <w:sz w:val="22"/>
          <w:szCs w:val="22"/>
        </w:rPr>
        <w:t>Zapewnić aktualizację danych bezpieczeństwa minimum co 24 godzin</w:t>
      </w:r>
      <w:r w:rsidRPr="000C7E0C">
        <w:rPr>
          <w:sz w:val="22"/>
          <w:szCs w:val="22"/>
        </w:rPr>
        <w:t xml:space="preserve"> w odniesieniu do punktu A.4. </w:t>
      </w:r>
      <w:r w:rsidRPr="000C7E0C">
        <w:rPr>
          <w:i/>
          <w:iCs/>
          <w:sz w:val="22"/>
          <w:szCs w:val="22"/>
        </w:rPr>
        <w:t>Wymiana nie może powodować utraty zarejestrowanych pomiarów (danych).</w:t>
      </w:r>
      <w:r w:rsidRPr="000C7E0C">
        <w:rPr>
          <w:sz w:val="22"/>
          <w:szCs w:val="22"/>
        </w:rPr>
        <w:t xml:space="preserve"> Czy to oznacza, że licznik musi zapamiętywać w nieulotnej pamięci ostatnie wskazanie przed odłączeniem baterii lub przerwaniem zasilania - licznik nie może się cofać?</w:t>
      </w:r>
    </w:p>
    <w:p w14:paraId="7974F20E" w14:textId="56ED9EC4" w:rsidR="00062426" w:rsidRPr="000C7E0C" w:rsidRDefault="00062426" w:rsidP="00EA263B">
      <w:pPr>
        <w:pStyle w:val="Bodytext10"/>
        <w:jc w:val="both"/>
        <w:rPr>
          <w:sz w:val="22"/>
          <w:szCs w:val="22"/>
        </w:rPr>
      </w:pPr>
      <w:r w:rsidRPr="000C7E0C">
        <w:rPr>
          <w:b/>
          <w:bCs/>
          <w:sz w:val="22"/>
          <w:szCs w:val="22"/>
        </w:rPr>
        <w:lastRenderedPageBreak/>
        <w:t>Odp</w:t>
      </w:r>
      <w:r w:rsidR="000C7E0C" w:rsidRPr="000C7E0C">
        <w:rPr>
          <w:b/>
          <w:bCs/>
          <w:sz w:val="22"/>
          <w:szCs w:val="22"/>
        </w:rPr>
        <w:t>owiedź</w:t>
      </w:r>
      <w:r w:rsidRPr="000C7E0C">
        <w:rPr>
          <w:b/>
          <w:bCs/>
          <w:sz w:val="22"/>
          <w:szCs w:val="22"/>
        </w:rPr>
        <w:t xml:space="preserve"> </w:t>
      </w:r>
      <w:r w:rsidR="00EA263B" w:rsidRPr="000C7E0C">
        <w:rPr>
          <w:b/>
          <w:bCs/>
          <w:sz w:val="22"/>
          <w:szCs w:val="22"/>
        </w:rPr>
        <w:t>4</w:t>
      </w:r>
      <w:r w:rsidR="000C7E0C" w:rsidRPr="000C7E0C">
        <w:rPr>
          <w:b/>
          <w:bCs/>
          <w:sz w:val="22"/>
          <w:szCs w:val="22"/>
        </w:rPr>
        <w:br/>
      </w:r>
      <w:r w:rsidRPr="000C7E0C">
        <w:rPr>
          <w:sz w:val="22"/>
          <w:szCs w:val="22"/>
        </w:rPr>
        <w:t>Dokładnie tak. Chodzi o to by licznik zapamiętał ostatnie wskazanie przed odłączeniem baterii lub przerwaniem zasilania.</w:t>
      </w:r>
    </w:p>
    <w:p w14:paraId="49F45D52" w14:textId="77777777" w:rsidR="00062426" w:rsidRPr="000C7E0C" w:rsidRDefault="00062426" w:rsidP="00EA263B">
      <w:pPr>
        <w:pStyle w:val="Bodytext10"/>
        <w:spacing w:after="0" w:line="290" w:lineRule="auto"/>
        <w:jc w:val="both"/>
        <w:rPr>
          <w:sz w:val="22"/>
          <w:szCs w:val="22"/>
        </w:rPr>
      </w:pPr>
    </w:p>
    <w:p w14:paraId="4D4BE397" w14:textId="77777777" w:rsidR="000C7E0C" w:rsidRPr="000C7E0C" w:rsidRDefault="000C7E0C" w:rsidP="00EA263B">
      <w:pPr>
        <w:pStyle w:val="Bodytext10"/>
        <w:spacing w:after="0" w:line="290" w:lineRule="auto"/>
        <w:jc w:val="both"/>
        <w:rPr>
          <w:sz w:val="22"/>
          <w:szCs w:val="22"/>
        </w:rPr>
      </w:pPr>
    </w:p>
    <w:p w14:paraId="73D672EF" w14:textId="3164742F" w:rsidR="00EB17E9" w:rsidRPr="000C7E0C" w:rsidRDefault="00E0353B" w:rsidP="00EA263B">
      <w:pPr>
        <w:pStyle w:val="Bodytext10"/>
        <w:spacing w:after="0" w:line="290" w:lineRule="auto"/>
        <w:jc w:val="both"/>
        <w:rPr>
          <w:b/>
          <w:bCs/>
          <w:sz w:val="22"/>
          <w:szCs w:val="22"/>
          <w:u w:val="single"/>
        </w:rPr>
      </w:pPr>
      <w:r w:rsidRPr="000C7E0C">
        <w:rPr>
          <w:b/>
          <w:bCs/>
          <w:sz w:val="22"/>
          <w:szCs w:val="22"/>
          <w:u w:val="single"/>
        </w:rPr>
        <w:t>Pytanie 5.</w:t>
      </w:r>
    </w:p>
    <w:p w14:paraId="05043137" w14:textId="2E1656C0" w:rsidR="00EB17E9" w:rsidRPr="000C7E0C" w:rsidRDefault="00E0353B" w:rsidP="00EA263B">
      <w:pPr>
        <w:pStyle w:val="Bodytext10"/>
        <w:spacing w:line="290" w:lineRule="auto"/>
        <w:jc w:val="both"/>
        <w:rPr>
          <w:sz w:val="22"/>
          <w:szCs w:val="22"/>
        </w:rPr>
      </w:pPr>
      <w:r w:rsidRPr="000C7E0C">
        <w:rPr>
          <w:sz w:val="22"/>
          <w:szCs w:val="22"/>
        </w:rPr>
        <w:t>Czy Zamawiający wymaga, aby możliwość zmiany w przeliczniku miejsca montażu przetworników przepływu „zasilanie" lub „powrót była jednorazowa, na stałe blokowana po uruchomieniu licznika, czy</w:t>
      </w:r>
      <w:r w:rsidR="00EA263B" w:rsidRPr="000C7E0C">
        <w:rPr>
          <w:sz w:val="22"/>
          <w:szCs w:val="22"/>
        </w:rPr>
        <w:t xml:space="preserve"> </w:t>
      </w:r>
      <w:r w:rsidRPr="000C7E0C">
        <w:rPr>
          <w:sz w:val="22"/>
          <w:szCs w:val="22"/>
        </w:rPr>
        <w:t>wielokrotna - czyli zabezpieczona przed nieuprawnionym użyciem, ale z możliwością odblokowania funkcji programowania przez służby techniczne Zamawiającego, nawet po uruchomieniu licznika.</w:t>
      </w:r>
    </w:p>
    <w:p w14:paraId="57DF5D5C" w14:textId="588C9BE6" w:rsidR="00EA263B" w:rsidRPr="000C7E0C" w:rsidRDefault="000C7E0C" w:rsidP="00EA263B">
      <w:pPr>
        <w:pStyle w:val="Bodytext10"/>
        <w:spacing w:line="290" w:lineRule="auto"/>
        <w:jc w:val="both"/>
        <w:rPr>
          <w:sz w:val="22"/>
          <w:szCs w:val="22"/>
        </w:rPr>
      </w:pPr>
      <w:r w:rsidRPr="000C7E0C">
        <w:rPr>
          <w:b/>
          <w:bCs/>
          <w:sz w:val="22"/>
          <w:szCs w:val="22"/>
        </w:rPr>
        <w:t>Odpowiedź</w:t>
      </w:r>
      <w:r w:rsidR="00EA263B" w:rsidRPr="000C7E0C">
        <w:rPr>
          <w:b/>
          <w:bCs/>
          <w:sz w:val="22"/>
          <w:szCs w:val="22"/>
        </w:rPr>
        <w:t xml:space="preserve"> 5</w:t>
      </w:r>
      <w:r w:rsidRPr="000C7E0C">
        <w:rPr>
          <w:b/>
          <w:bCs/>
          <w:sz w:val="22"/>
          <w:szCs w:val="22"/>
        </w:rPr>
        <w:br/>
      </w:r>
      <w:r w:rsidR="00EA263B" w:rsidRPr="000C7E0C">
        <w:rPr>
          <w:sz w:val="22"/>
          <w:szCs w:val="22"/>
        </w:rPr>
        <w:t>Z</w:t>
      </w:r>
      <w:r w:rsidR="007240F5" w:rsidRPr="000C7E0C">
        <w:rPr>
          <w:sz w:val="22"/>
          <w:szCs w:val="22"/>
        </w:rPr>
        <w:t>miana w przeliczniku miejsca montażu przetworników przepływu „zasilanie” lub „powrót” powinna być wielokrotna. Dopuszcza się wykonanie zmian w punktach legalizacyjnych.</w:t>
      </w:r>
    </w:p>
    <w:p w14:paraId="1972A20D" w14:textId="77777777" w:rsidR="00EA263B" w:rsidRPr="000C7E0C" w:rsidRDefault="00EA263B" w:rsidP="00EA263B">
      <w:pPr>
        <w:pStyle w:val="Bodytext10"/>
        <w:spacing w:line="290" w:lineRule="auto"/>
        <w:jc w:val="both"/>
        <w:rPr>
          <w:sz w:val="22"/>
          <w:szCs w:val="22"/>
        </w:rPr>
      </w:pPr>
    </w:p>
    <w:p w14:paraId="0CE0BE29" w14:textId="77777777" w:rsidR="00EB17E9" w:rsidRPr="000C7E0C" w:rsidRDefault="00E0353B" w:rsidP="00EA263B">
      <w:pPr>
        <w:pStyle w:val="Bodytext10"/>
        <w:spacing w:after="0" w:line="290" w:lineRule="auto"/>
        <w:jc w:val="both"/>
        <w:rPr>
          <w:b/>
          <w:bCs/>
          <w:sz w:val="22"/>
          <w:szCs w:val="22"/>
          <w:u w:val="single"/>
        </w:rPr>
      </w:pPr>
      <w:r w:rsidRPr="000C7E0C">
        <w:rPr>
          <w:b/>
          <w:bCs/>
          <w:sz w:val="22"/>
          <w:szCs w:val="22"/>
          <w:u w:val="single"/>
        </w:rPr>
        <w:t>Pytanie 6.</w:t>
      </w:r>
    </w:p>
    <w:p w14:paraId="24EBE0B2" w14:textId="77777777" w:rsidR="00EB17E9" w:rsidRPr="000C7E0C" w:rsidRDefault="00E0353B" w:rsidP="00EA263B">
      <w:pPr>
        <w:pStyle w:val="Bodytext10"/>
        <w:spacing w:line="290" w:lineRule="auto"/>
        <w:jc w:val="both"/>
        <w:rPr>
          <w:sz w:val="22"/>
          <w:szCs w:val="22"/>
        </w:rPr>
      </w:pPr>
      <w:r w:rsidRPr="000C7E0C">
        <w:rPr>
          <w:sz w:val="22"/>
          <w:szCs w:val="22"/>
        </w:rPr>
        <w:t>Dot. pkt. C.7. Informuję, że dla czujników temperatury z oznakowaniem MID legalizacja pierwotna nie ma zastosowania.</w:t>
      </w:r>
    </w:p>
    <w:p w14:paraId="7C92F2A4" w14:textId="2B7E9A7E" w:rsidR="007240F5" w:rsidRPr="000C7E0C" w:rsidRDefault="000C7E0C" w:rsidP="00EA263B">
      <w:pPr>
        <w:pStyle w:val="Bodytext10"/>
        <w:spacing w:line="290" w:lineRule="auto"/>
        <w:jc w:val="both"/>
        <w:rPr>
          <w:sz w:val="22"/>
          <w:szCs w:val="22"/>
        </w:rPr>
      </w:pPr>
      <w:r w:rsidRPr="000C7E0C">
        <w:rPr>
          <w:b/>
          <w:bCs/>
          <w:sz w:val="22"/>
          <w:szCs w:val="22"/>
        </w:rPr>
        <w:t>Odpowiedź</w:t>
      </w:r>
      <w:r w:rsidR="007240F5" w:rsidRPr="000C7E0C">
        <w:rPr>
          <w:b/>
          <w:bCs/>
          <w:sz w:val="22"/>
          <w:szCs w:val="22"/>
        </w:rPr>
        <w:t xml:space="preserve"> 6</w:t>
      </w:r>
      <w:r w:rsidRPr="000C7E0C">
        <w:rPr>
          <w:b/>
          <w:bCs/>
          <w:sz w:val="22"/>
          <w:szCs w:val="22"/>
        </w:rPr>
        <w:br/>
      </w:r>
      <w:r w:rsidR="007240F5" w:rsidRPr="000C7E0C">
        <w:rPr>
          <w:sz w:val="22"/>
          <w:szCs w:val="22"/>
        </w:rPr>
        <w:t>Zamawiający nie będzie wymagał legalizacji pierwotnej dla czujników temperatury.</w:t>
      </w:r>
    </w:p>
    <w:p w14:paraId="5AB2FD0D" w14:textId="77777777" w:rsidR="000C7E0C" w:rsidRPr="000C7E0C" w:rsidRDefault="000C7E0C" w:rsidP="00EA263B">
      <w:pPr>
        <w:pStyle w:val="Bodytext10"/>
        <w:spacing w:line="290" w:lineRule="auto"/>
        <w:jc w:val="both"/>
        <w:rPr>
          <w:sz w:val="22"/>
          <w:szCs w:val="22"/>
        </w:rPr>
      </w:pPr>
    </w:p>
    <w:p w14:paraId="0817D02E" w14:textId="77777777" w:rsidR="00EB17E9" w:rsidRPr="000C7E0C" w:rsidRDefault="00E0353B" w:rsidP="00EA263B">
      <w:pPr>
        <w:pStyle w:val="Bodytext10"/>
        <w:spacing w:after="0"/>
        <w:jc w:val="both"/>
        <w:rPr>
          <w:b/>
          <w:bCs/>
          <w:sz w:val="22"/>
          <w:szCs w:val="22"/>
          <w:u w:val="single"/>
        </w:rPr>
      </w:pPr>
      <w:r w:rsidRPr="000C7E0C">
        <w:rPr>
          <w:b/>
          <w:bCs/>
          <w:sz w:val="22"/>
          <w:szCs w:val="22"/>
          <w:u w:val="single"/>
        </w:rPr>
        <w:t>Pytanie 7.</w:t>
      </w:r>
    </w:p>
    <w:p w14:paraId="149A1B14" w14:textId="77777777" w:rsidR="00EB17E9" w:rsidRPr="000C7E0C" w:rsidRDefault="00E0353B" w:rsidP="00EA263B">
      <w:pPr>
        <w:pStyle w:val="Bodytext10"/>
        <w:spacing w:after="0"/>
        <w:jc w:val="both"/>
        <w:rPr>
          <w:sz w:val="22"/>
          <w:szCs w:val="22"/>
        </w:rPr>
      </w:pPr>
      <w:r w:rsidRPr="000C7E0C">
        <w:rPr>
          <w:sz w:val="22"/>
          <w:szCs w:val="22"/>
        </w:rPr>
        <w:t xml:space="preserve">Dot. pkt. D.9. W punkcie A.3. Zamawiający wymaga, aby ciepłomierze były przyrządami składanymi </w:t>
      </w:r>
      <w:r w:rsidRPr="000C7E0C">
        <w:rPr>
          <w:i/>
          <w:iCs/>
          <w:sz w:val="22"/>
          <w:szCs w:val="22"/>
        </w:rPr>
        <w:t xml:space="preserve">„Muszą posiadać </w:t>
      </w:r>
      <w:r w:rsidRPr="000C7E0C">
        <w:rPr>
          <w:i/>
          <w:iCs/>
          <w:sz w:val="22"/>
          <w:szCs w:val="22"/>
          <w:u w:val="single"/>
        </w:rPr>
        <w:t>dla każdego z elementów ciepłomierza (przelicznik wskazujący, przetwornik przepływu, para czujników temperatury)</w:t>
      </w:r>
      <w:r w:rsidRPr="000C7E0C">
        <w:rPr>
          <w:i/>
          <w:iCs/>
          <w:sz w:val="22"/>
          <w:szCs w:val="22"/>
        </w:rPr>
        <w:t xml:space="preserve"> ocenę zgodności z dyrektywą MID wydaną przez notyfikowaną jednostkę certyfikująca, być oznakowany cechą ze znakiem CE.</w:t>
      </w:r>
    </w:p>
    <w:p w14:paraId="770D81BD" w14:textId="77777777" w:rsidR="00EB17E9" w:rsidRPr="000C7E0C" w:rsidRDefault="00E0353B" w:rsidP="00EA263B">
      <w:pPr>
        <w:pStyle w:val="Bodytext10"/>
        <w:spacing w:after="0"/>
        <w:jc w:val="both"/>
        <w:rPr>
          <w:sz w:val="22"/>
          <w:szCs w:val="22"/>
        </w:rPr>
      </w:pPr>
      <w:r w:rsidRPr="000C7E0C">
        <w:rPr>
          <w:i/>
          <w:iCs/>
          <w:sz w:val="22"/>
          <w:szCs w:val="22"/>
        </w:rPr>
        <w:t xml:space="preserve">Wymagane jest przedłożenie kopii decyzji zatwierdzenia typu </w:t>
      </w:r>
      <w:r w:rsidRPr="000C7E0C">
        <w:rPr>
          <w:i/>
          <w:iCs/>
          <w:sz w:val="22"/>
          <w:szCs w:val="22"/>
          <w:u w:val="single"/>
        </w:rPr>
        <w:t>dla każdej części składowej ciepłomierza</w:t>
      </w:r>
      <w:r w:rsidRPr="000C7E0C">
        <w:rPr>
          <w:i/>
          <w:iCs/>
          <w:sz w:val="22"/>
          <w:szCs w:val="22"/>
        </w:rPr>
        <w:t>.</w:t>
      </w:r>
    </w:p>
    <w:p w14:paraId="5C3727B2" w14:textId="7B0D4C9F" w:rsidR="00EB17E9" w:rsidRPr="000C7E0C" w:rsidRDefault="00E0353B" w:rsidP="00EA263B">
      <w:pPr>
        <w:pStyle w:val="Bodytext10"/>
        <w:spacing w:after="0"/>
        <w:jc w:val="both"/>
        <w:rPr>
          <w:sz w:val="22"/>
          <w:szCs w:val="22"/>
        </w:rPr>
      </w:pPr>
      <w:r w:rsidRPr="000C7E0C">
        <w:rPr>
          <w:i/>
          <w:iCs/>
          <w:sz w:val="22"/>
          <w:szCs w:val="22"/>
        </w:rPr>
        <w:t>Wymagane dostarczenie do oferty Certyfikatu Badania Typu WE (deklaracji</w:t>
      </w:r>
      <w:r w:rsidR="0015333C" w:rsidRPr="000C7E0C">
        <w:rPr>
          <w:i/>
          <w:iCs/>
          <w:sz w:val="22"/>
          <w:szCs w:val="22"/>
        </w:rPr>
        <w:t xml:space="preserve"> / </w:t>
      </w:r>
      <w:r w:rsidRPr="000C7E0C">
        <w:rPr>
          <w:i/>
          <w:iCs/>
          <w:sz w:val="22"/>
          <w:szCs w:val="22"/>
        </w:rPr>
        <w:t>zgodności)."</w:t>
      </w:r>
    </w:p>
    <w:p w14:paraId="4AFAB134" w14:textId="2457034D" w:rsidR="00EB17E9" w:rsidRPr="000C7E0C" w:rsidRDefault="00E0353B" w:rsidP="00EA263B">
      <w:pPr>
        <w:pStyle w:val="Bodytext10"/>
        <w:spacing w:after="460"/>
        <w:jc w:val="both"/>
        <w:rPr>
          <w:sz w:val="22"/>
          <w:szCs w:val="22"/>
        </w:rPr>
      </w:pPr>
      <w:r w:rsidRPr="000C7E0C">
        <w:rPr>
          <w:sz w:val="22"/>
          <w:szCs w:val="22"/>
        </w:rPr>
        <w:t xml:space="preserve">W punkcie D.9 Zamawiający dopuszcza ciepłomierze o konstrukcji hybrydowej, gdzie certyfikat badania typu WE wydawany jest dla kompletnego ciepłomierza, nie dla jego elementów składowych. Proszę o doprecyzowanie czy i dla </w:t>
      </w:r>
      <w:r w:rsidR="0015333C" w:rsidRPr="000C7E0C">
        <w:rPr>
          <w:sz w:val="22"/>
          <w:szCs w:val="22"/>
        </w:rPr>
        <w:t>jakich średnic</w:t>
      </w:r>
      <w:r w:rsidRPr="000C7E0C">
        <w:rPr>
          <w:sz w:val="22"/>
          <w:szCs w:val="22"/>
        </w:rPr>
        <w:t xml:space="preserve"> zostaną dopuszczone ciepłomierze o konstrukcji hybrydowej, które nie będą spełniać wymogów zapisanych w punkcie A.3.</w:t>
      </w:r>
    </w:p>
    <w:p w14:paraId="0E6CF40E" w14:textId="5328E786" w:rsidR="00EB17E9" w:rsidRPr="000C7E0C" w:rsidRDefault="007240F5" w:rsidP="000C7E0C">
      <w:pPr>
        <w:pStyle w:val="Bodytext10"/>
        <w:spacing w:after="460"/>
        <w:jc w:val="both"/>
        <w:rPr>
          <w:sz w:val="22"/>
          <w:szCs w:val="22"/>
        </w:rPr>
      </w:pPr>
      <w:r w:rsidRPr="000C7E0C">
        <w:rPr>
          <w:b/>
          <w:bCs/>
          <w:sz w:val="22"/>
          <w:szCs w:val="22"/>
        </w:rPr>
        <w:t>Odp</w:t>
      </w:r>
      <w:r w:rsidR="000C7E0C" w:rsidRPr="000C7E0C">
        <w:rPr>
          <w:b/>
          <w:bCs/>
          <w:sz w:val="22"/>
          <w:szCs w:val="22"/>
        </w:rPr>
        <w:t>owiedź</w:t>
      </w:r>
      <w:r w:rsidRPr="000C7E0C">
        <w:rPr>
          <w:b/>
          <w:bCs/>
          <w:sz w:val="22"/>
          <w:szCs w:val="22"/>
        </w:rPr>
        <w:t xml:space="preserve"> 7</w:t>
      </w:r>
      <w:r w:rsidR="000C7E0C">
        <w:rPr>
          <w:b/>
          <w:bCs/>
          <w:sz w:val="22"/>
          <w:szCs w:val="22"/>
        </w:rPr>
        <w:br/>
      </w:r>
      <w:r w:rsidRPr="000C7E0C">
        <w:rPr>
          <w:sz w:val="22"/>
          <w:szCs w:val="22"/>
        </w:rPr>
        <w:t xml:space="preserve">Zamawiający dopuszcza wersje hybrydowe ciepłomierzy. W związku z tym wymagane </w:t>
      </w:r>
      <w:r w:rsidR="00E0353B" w:rsidRPr="000C7E0C">
        <w:rPr>
          <w:sz w:val="22"/>
          <w:szCs w:val="22"/>
        </w:rPr>
        <w:t xml:space="preserve">są oceny zgodności z dyrektywą MID oraz oznaczenia znakiem CE dla przeliczników razem </w:t>
      </w:r>
      <w:r w:rsidR="005909DB">
        <w:rPr>
          <w:sz w:val="22"/>
          <w:szCs w:val="22"/>
        </w:rPr>
        <w:br/>
      </w:r>
      <w:r w:rsidR="00E0353B" w:rsidRPr="000C7E0C">
        <w:rPr>
          <w:sz w:val="22"/>
          <w:szCs w:val="22"/>
        </w:rPr>
        <w:t>z przepływomierzami i osobno dla czujników temperatury.</w:t>
      </w:r>
    </w:p>
    <w:sectPr w:rsidR="00EB17E9" w:rsidRPr="000C7E0C">
      <w:footerReference w:type="default" r:id="rId6"/>
      <w:footerReference w:type="first" r:id="rId7"/>
      <w:type w:val="continuous"/>
      <w:pgSz w:w="11900" w:h="16840"/>
      <w:pgMar w:top="1477" w:right="920" w:bottom="1695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78E2" w14:textId="77777777" w:rsidR="00E0353B" w:rsidRDefault="00E0353B">
      <w:r>
        <w:separator/>
      </w:r>
    </w:p>
  </w:endnote>
  <w:endnote w:type="continuationSeparator" w:id="0">
    <w:p w14:paraId="233827DC" w14:textId="77777777" w:rsidR="00E0353B" w:rsidRDefault="00E0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C82B" w14:textId="77777777" w:rsidR="00EB17E9" w:rsidRDefault="00EB17E9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359E" w14:textId="77777777" w:rsidR="00EB17E9" w:rsidRDefault="00E035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7DA3C2F" wp14:editId="5A438B4C">
              <wp:simplePos x="0" y="0"/>
              <wp:positionH relativeFrom="page">
                <wp:posOffset>5497195</wp:posOffset>
              </wp:positionH>
              <wp:positionV relativeFrom="page">
                <wp:posOffset>10093960</wp:posOffset>
              </wp:positionV>
              <wp:extent cx="75882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C21957" w14:textId="77777777" w:rsidR="00EB17E9" w:rsidRDefault="00E0353B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kamstrup.com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A3C2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32.85pt;margin-top:794.8pt;width:59.7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" filled="f" stroked="f">
              <v:textbox style="mso-fit-shape-to-text:t" inset="0,0,0,0">
                <w:txbxContent>
                  <w:p w14:paraId="25C21957" w14:textId="77777777" w:rsidR="00EB17E9" w:rsidRDefault="00E0353B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kamstrup.com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4231" w14:textId="77777777" w:rsidR="00EB17E9" w:rsidRDefault="00EB17E9"/>
  </w:footnote>
  <w:footnote w:type="continuationSeparator" w:id="0">
    <w:p w14:paraId="15683E22" w14:textId="77777777" w:rsidR="00EB17E9" w:rsidRDefault="00EB17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E9"/>
    <w:rsid w:val="00062426"/>
    <w:rsid w:val="000C7E0C"/>
    <w:rsid w:val="0015333C"/>
    <w:rsid w:val="005909DB"/>
    <w:rsid w:val="005A36A7"/>
    <w:rsid w:val="007240F5"/>
    <w:rsid w:val="00E0353B"/>
    <w:rsid w:val="00EA263B"/>
    <w:rsid w:val="00E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28C"/>
  <w15:docId w15:val="{9389D287-367E-49E3-BB4C-5462C025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Headerorfooter2">
    <w:name w:val="Header or footer|2_"/>
    <w:basedOn w:val="Domylnaczcionkaakapit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10">
    <w:name w:val="Heading #1|1"/>
    <w:basedOn w:val="Normalny"/>
    <w:link w:val="Heading11"/>
    <w:pPr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Headerorfooter20">
    <w:name w:val="Header or footer|2"/>
    <w:basedOn w:val="Normalny"/>
    <w:link w:val="Headerorfooter2"/>
    <w:rPr>
      <w:sz w:val="20"/>
      <w:szCs w:val="20"/>
    </w:rPr>
  </w:style>
  <w:style w:type="paragraph" w:customStyle="1" w:styleId="Bodytext20">
    <w:name w:val="Body text|2"/>
    <w:basedOn w:val="Normalny"/>
    <w:link w:val="Bodytext2"/>
    <w:rPr>
      <w:rFonts w:ascii="Arial" w:eastAsia="Arial" w:hAnsi="Arial" w:cs="Arial"/>
      <w:sz w:val="15"/>
      <w:szCs w:val="15"/>
    </w:rPr>
  </w:style>
  <w:style w:type="paragraph" w:customStyle="1" w:styleId="Bodytext10">
    <w:name w:val="Body text|1"/>
    <w:basedOn w:val="Normalny"/>
    <w:link w:val="Bodytext1"/>
    <w:pPr>
      <w:spacing w:after="260" w:line="293" w:lineRule="auto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alny"/>
    <w:link w:val="Heading21"/>
    <w:pPr>
      <w:spacing w:after="660" w:line="283" w:lineRule="auto"/>
      <w:jc w:val="center"/>
      <w:outlineLvl w:val="1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0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Chmielewski</dc:creator>
  <cp:lastModifiedBy>Błażej Liszka</cp:lastModifiedBy>
  <cp:revision>3</cp:revision>
  <dcterms:created xsi:type="dcterms:W3CDTF">2023-12-22T11:48:00Z</dcterms:created>
  <dcterms:modified xsi:type="dcterms:W3CDTF">2023-12-22T11:49:00Z</dcterms:modified>
</cp:coreProperties>
</file>