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1794" w14:textId="77777777" w:rsidR="00394F86" w:rsidRPr="0050189B" w:rsidRDefault="00995151" w:rsidP="00C22AEB">
      <w:pPr>
        <w:pStyle w:val="Nagwek1"/>
        <w:tabs>
          <w:tab w:val="clear" w:pos="0"/>
        </w:tabs>
        <w:spacing w:before="0" w:after="0"/>
        <w:jc w:val="center"/>
        <w:rPr>
          <w:rFonts w:asciiTheme="minorHAnsi" w:hAnsiTheme="minorHAnsi" w:cstheme="minorHAnsi"/>
        </w:rPr>
      </w:pPr>
      <w:bookmarkStart w:id="0" w:name="_Hlk27132942"/>
      <w:r w:rsidRPr="0050189B">
        <w:rPr>
          <w:rFonts w:asciiTheme="minorHAnsi" w:hAnsiTheme="minorHAnsi" w:cstheme="minorHAnsi"/>
        </w:rPr>
        <w:t>OPIS PRZEDMIOTU ZAMÓWIENIA</w:t>
      </w:r>
    </w:p>
    <w:bookmarkEnd w:id="0"/>
    <w:p w14:paraId="626C3499" w14:textId="77777777" w:rsidR="00C22AEB" w:rsidRPr="00C22AEB" w:rsidRDefault="00C22AEB" w:rsidP="00C22AEB">
      <w:pPr>
        <w:pStyle w:val="Tekstpodstawowy"/>
      </w:pPr>
    </w:p>
    <w:p w14:paraId="6C2AB562" w14:textId="619E8772" w:rsidR="00394F86" w:rsidRPr="00C22AEB" w:rsidRDefault="00394F86" w:rsidP="00C22AEB">
      <w:pPr>
        <w:pStyle w:val="Tekstpodstawowy"/>
        <w:spacing w:after="160" w:line="259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22AEB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AE3074" w:rsidRPr="00AE3074">
        <w:rPr>
          <w:rFonts w:asciiTheme="minorHAnsi" w:hAnsiTheme="minorHAnsi" w:cstheme="minorHAnsi"/>
          <w:sz w:val="22"/>
          <w:szCs w:val="22"/>
        </w:rPr>
        <w:t>dostawa, instalacja i wdrożenie infrastruktury sieciowej i serwerowej wraz z oprogramowaniem Windows oraz dostawę i wdrożenie serwera i urządzeń sieciowych oraz oprogramowaniem do wykonywania kopii zapasowych.</w:t>
      </w:r>
    </w:p>
    <w:p w14:paraId="3D7D6EB5" w14:textId="74C78AE1" w:rsidR="00394F86" w:rsidRPr="00E73739" w:rsidRDefault="00E73739" w:rsidP="00E7373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E73739">
        <w:rPr>
          <w:rFonts w:asciiTheme="minorHAnsi" w:hAnsiTheme="minorHAnsi" w:cstheme="minorHAnsi"/>
          <w:b/>
          <w:sz w:val="22"/>
          <w:szCs w:val="22"/>
        </w:rPr>
        <w:t>Dostawa dwóch sztuk serwerów w poniższej konfiguracji</w:t>
      </w:r>
      <w:r w:rsidR="00394F86" w:rsidRPr="00E73739">
        <w:rPr>
          <w:rFonts w:asciiTheme="minorHAnsi" w:hAnsiTheme="minorHAnsi" w:cstheme="minorHAnsi"/>
          <w:b/>
          <w:sz w:val="22"/>
          <w:szCs w:val="22"/>
        </w:rPr>
        <w:t>:</w:t>
      </w:r>
    </w:p>
    <w:p w14:paraId="100CE435" w14:textId="77777777" w:rsidR="00394F86" w:rsidRPr="00C22AEB" w:rsidRDefault="00394F86" w:rsidP="00C22AEB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85"/>
        <w:gridCol w:w="6"/>
        <w:gridCol w:w="5964"/>
      </w:tblGrid>
      <w:tr w:rsidR="00394F86" w:rsidRPr="00C22AEB" w14:paraId="7ECA31B3" w14:textId="77777777" w:rsidTr="00A55867">
        <w:trPr>
          <w:trHeight w:val="330"/>
        </w:trPr>
        <w:tc>
          <w:tcPr>
            <w:tcW w:w="2323" w:type="dxa"/>
            <w:shd w:val="clear" w:color="auto" w:fill="auto"/>
            <w:noWrap/>
            <w:vAlign w:val="center"/>
          </w:tcPr>
          <w:p w14:paraId="599B7F8C" w14:textId="547D1AA3" w:rsidR="00394F86" w:rsidRPr="00E53AD1" w:rsidRDefault="00394F86" w:rsidP="00C22AE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  <w:noWrap/>
            <w:vAlign w:val="center"/>
            <w:hideMark/>
          </w:tcPr>
          <w:p w14:paraId="3D7903D6" w14:textId="77777777" w:rsidR="00394F86" w:rsidRPr="00C22AEB" w:rsidRDefault="00A24C3E" w:rsidP="00C22AE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Ilość</w:t>
            </w:r>
            <w:proofErr w:type="spellEnd"/>
          </w:p>
        </w:tc>
        <w:tc>
          <w:tcPr>
            <w:tcW w:w="5964" w:type="dxa"/>
            <w:shd w:val="clear" w:color="auto" w:fill="auto"/>
            <w:noWrap/>
            <w:vAlign w:val="center"/>
            <w:hideMark/>
          </w:tcPr>
          <w:p w14:paraId="66950ABF" w14:textId="77777777" w:rsidR="00394F86" w:rsidRPr="00C22AEB" w:rsidRDefault="00394F86" w:rsidP="00C22AE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proofErr w:type="spellStart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Minimalne</w:t>
            </w:r>
            <w:proofErr w:type="spellEnd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wymagania</w:t>
            </w:r>
            <w:proofErr w:type="spellEnd"/>
          </w:p>
        </w:tc>
      </w:tr>
      <w:tr w:rsidR="000A7AAB" w:rsidRPr="00221F85" w14:paraId="3ADA0EC5" w14:textId="77777777" w:rsidTr="00647F41">
        <w:trPr>
          <w:trHeight w:val="300"/>
        </w:trPr>
        <w:tc>
          <w:tcPr>
            <w:tcW w:w="2323" w:type="dxa"/>
            <w:shd w:val="clear" w:color="auto" w:fill="D0CECE" w:themeFill="background2" w:themeFillShade="E6"/>
            <w:vAlign w:val="center"/>
            <w:hideMark/>
          </w:tcPr>
          <w:p w14:paraId="31981118" w14:textId="77777777" w:rsidR="000A7AAB" w:rsidRPr="00221F85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 w:rsidRPr="00221F8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SERWER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1D48F60" w14:textId="58039F6A" w:rsidR="000A7AAB" w:rsidRPr="00221F85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970" w:type="dxa"/>
            <w:gridSpan w:val="2"/>
            <w:shd w:val="clear" w:color="auto" w:fill="auto"/>
            <w:noWrap/>
            <w:vAlign w:val="center"/>
          </w:tcPr>
          <w:p w14:paraId="428D1E8E" w14:textId="59052714" w:rsidR="000A7AAB" w:rsidRPr="00221F85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</w:tr>
      <w:tr w:rsidR="000A7AAB" w:rsidRPr="000A7AAB" w14:paraId="02E2602B" w14:textId="77777777" w:rsidTr="00CD47E0">
        <w:trPr>
          <w:trHeight w:val="242"/>
        </w:trPr>
        <w:tc>
          <w:tcPr>
            <w:tcW w:w="2323" w:type="dxa"/>
            <w:shd w:val="clear" w:color="auto" w:fill="auto"/>
            <w:hideMark/>
          </w:tcPr>
          <w:p w14:paraId="66E47DBE" w14:textId="3EC0888D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6B8E106" w14:textId="357F474E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D9D9ECF" w14:textId="1D7E8D91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Nie większy niż 1U RACK 19 cali z możliwością instalacji minimum 10 dysków 2.5’’ lub minimum 4 dysków 3,5’’ Hot-Plug z kompletem wysuwanych szyn umożliwiających montaż w szafie </w:t>
            </w:r>
            <w:proofErr w:type="spellStart"/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proofErr w:type="spellEnd"/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 i wysuwanie serwera do celów serwisowych oraz organizatorem do kabli. Obudowa musi umożliwiać instalację dysków SATA, SAS, SSD</w:t>
            </w:r>
          </w:p>
        </w:tc>
      </w:tr>
      <w:tr w:rsidR="000A7AAB" w:rsidRPr="000A7AAB" w14:paraId="7DF8B5BB" w14:textId="77777777" w:rsidTr="00CD47E0">
        <w:trPr>
          <w:trHeight w:val="260"/>
        </w:trPr>
        <w:tc>
          <w:tcPr>
            <w:tcW w:w="2323" w:type="dxa"/>
            <w:shd w:val="clear" w:color="auto" w:fill="auto"/>
            <w:hideMark/>
          </w:tcPr>
          <w:p w14:paraId="418FF37D" w14:textId="6580D45C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A7CE026" w14:textId="6EDF4669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B09B58A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Procesory:</w:t>
            </w:r>
          </w:p>
          <w:p w14:paraId="5EB90080" w14:textId="068150FB" w:rsidR="000A7AAB" w:rsidRPr="00481ABD" w:rsidRDefault="000A7AAB" w:rsidP="00E73739">
            <w:pPr>
              <w:pStyle w:val="Default"/>
              <w:numPr>
                <w:ilvl w:val="0"/>
                <w:numId w:val="13"/>
              </w:numPr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1ABD">
              <w:rPr>
                <w:rFonts w:asciiTheme="minorHAnsi" w:hAnsiTheme="minorHAnsi" w:cstheme="minorHAnsi"/>
                <w:sz w:val="22"/>
                <w:szCs w:val="22"/>
              </w:rPr>
              <w:t xml:space="preserve">minimum 24 - rdzeniowe umożliwiające osiągnięcie wyniku minimum 11 punktów w teście SPEC CPU®2017 </w:t>
            </w:r>
            <w:proofErr w:type="spellStart"/>
            <w:r w:rsidRPr="00481ABD">
              <w:rPr>
                <w:rFonts w:asciiTheme="minorHAnsi" w:hAnsiTheme="minorHAnsi" w:cstheme="minorHAnsi"/>
                <w:sz w:val="22"/>
                <w:szCs w:val="22"/>
              </w:rPr>
              <w:t>Integer</w:t>
            </w:r>
            <w:proofErr w:type="spellEnd"/>
            <w:r w:rsidRPr="00481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1ABD">
              <w:rPr>
                <w:rFonts w:asciiTheme="minorHAnsi" w:hAnsiTheme="minorHAnsi" w:cstheme="minorHAnsi"/>
                <w:sz w:val="22"/>
                <w:szCs w:val="22"/>
              </w:rPr>
              <w:t>Speed</w:t>
            </w:r>
            <w:proofErr w:type="spellEnd"/>
            <w:r w:rsidRPr="00481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1ABD">
              <w:rPr>
                <w:rFonts w:asciiTheme="minorHAnsi" w:hAnsiTheme="minorHAnsi" w:cstheme="minorHAnsi"/>
                <w:sz w:val="22"/>
                <w:szCs w:val="22"/>
              </w:rPr>
              <w:t>Result</w:t>
            </w:r>
            <w:proofErr w:type="spellEnd"/>
            <w:r w:rsidRPr="00481ABD">
              <w:rPr>
                <w:rFonts w:asciiTheme="minorHAnsi" w:hAnsiTheme="minorHAnsi" w:cstheme="minorHAnsi"/>
                <w:sz w:val="22"/>
                <w:szCs w:val="22"/>
              </w:rPr>
              <w:t xml:space="preserve"> (SPECspeed®2017_int_base dostępny na stronie </w:t>
            </w:r>
            <w:hyperlink r:id="rId9" w:history="1">
              <w:r w:rsidRPr="00481AB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https://www.spec.org/</w:t>
              </w:r>
            </w:hyperlink>
            <w:r w:rsidRPr="00481ABD">
              <w:rPr>
                <w:rFonts w:asciiTheme="minorHAnsi" w:hAnsiTheme="minorHAnsi" w:cstheme="minorHAnsi"/>
                <w:sz w:val="22"/>
                <w:szCs w:val="22"/>
              </w:rPr>
              <w:t xml:space="preserve"> ) dla konfiguracji dwuprocesorowej</w:t>
            </w:r>
            <w:r w:rsidR="001878C0" w:rsidRPr="00481ABD">
              <w:rPr>
                <w:rFonts w:asciiTheme="minorHAnsi" w:hAnsiTheme="minorHAnsi" w:cstheme="minorHAnsi"/>
                <w:sz w:val="22"/>
                <w:szCs w:val="22"/>
              </w:rPr>
              <w:t>. Wynik musi być aktualny na dzień 21.11.2023</w:t>
            </w:r>
            <w:r w:rsidR="004245C4" w:rsidRPr="00481ABD">
              <w:rPr>
                <w:rFonts w:asciiTheme="minorHAnsi" w:hAnsiTheme="minorHAnsi" w:cstheme="minorHAnsi"/>
                <w:sz w:val="22"/>
                <w:szCs w:val="22"/>
              </w:rPr>
              <w:t xml:space="preserve"> i zawierać oferowany model procesora</w:t>
            </w:r>
            <w:r w:rsidR="00ED6BA5" w:rsidRPr="00481A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245C4" w:rsidRPr="00481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1A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lub </w:t>
            </w:r>
          </w:p>
          <w:p w14:paraId="33AFE533" w14:textId="2D423DE6" w:rsidR="00A17C09" w:rsidRPr="000A7AAB" w:rsidRDefault="000A7AAB" w:rsidP="00481ABD">
            <w:pPr>
              <w:pStyle w:val="Default"/>
              <w:numPr>
                <w:ilvl w:val="0"/>
                <w:numId w:val="13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minimum 24 – rdzeniowe dedykowane umożliwiające osiągnięcie wyniku minimum 33 000 punktów CPU Mark każdy, w teście </w:t>
            </w:r>
            <w:proofErr w:type="spellStart"/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 CPU</w:t>
            </w:r>
            <w:r w:rsidR="00AF6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0" w:history="1">
              <w:r w:rsidRPr="000A7AA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www.cpubenchmark.net</w:t>
              </w:r>
            </w:hyperlink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85A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D6BA5">
              <w:rPr>
                <w:rFonts w:asciiTheme="minorHAnsi" w:hAnsiTheme="minorHAnsi" w:cstheme="minorHAnsi"/>
                <w:sz w:val="22"/>
                <w:szCs w:val="22"/>
              </w:rPr>
              <w:t xml:space="preserve"> wynik musi być aktualny na dzień 30.11.2023 i zawierać oferowany model procesora. </w:t>
            </w: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Procesory muszą mieć możliwość pracy w środowisku wieloprocesorowym.</w:t>
            </w:r>
          </w:p>
        </w:tc>
      </w:tr>
      <w:tr w:rsidR="000A7AAB" w:rsidRPr="000A7AAB" w14:paraId="135838B3" w14:textId="77777777" w:rsidTr="00CD47E0">
        <w:trPr>
          <w:trHeight w:val="300"/>
        </w:trPr>
        <w:tc>
          <w:tcPr>
            <w:tcW w:w="2323" w:type="dxa"/>
            <w:shd w:val="clear" w:color="auto" w:fill="auto"/>
            <w:hideMark/>
          </w:tcPr>
          <w:p w14:paraId="4960CFD4" w14:textId="1A5FB25A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Liczba procesorów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211CC76" w14:textId="069D2A80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shd w:val="clear" w:color="auto" w:fill="auto"/>
            <w:noWrap/>
          </w:tcPr>
          <w:p w14:paraId="1FDD998B" w14:textId="4C408639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A7AAB" w:rsidRPr="000A7AAB" w14:paraId="67036BA9" w14:textId="77777777" w:rsidTr="00CD47E0">
        <w:trPr>
          <w:trHeight w:val="300"/>
        </w:trPr>
        <w:tc>
          <w:tcPr>
            <w:tcW w:w="2323" w:type="dxa"/>
            <w:shd w:val="clear" w:color="auto" w:fill="auto"/>
            <w:hideMark/>
          </w:tcPr>
          <w:p w14:paraId="3A83DE47" w14:textId="6449F3DF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FF32CEC" w14:textId="567429D2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  <w:noWrap/>
          </w:tcPr>
          <w:p w14:paraId="5F0F3F7C" w14:textId="626A0894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Minimum 512GB RAM RDIMM taktowane częstotliwością minimum 3200 MT/s. W modułach minimum 64GB</w:t>
            </w:r>
          </w:p>
        </w:tc>
      </w:tr>
      <w:tr w:rsidR="000A7AAB" w:rsidRPr="000A7AAB" w14:paraId="6DFDE4F4" w14:textId="77777777" w:rsidTr="00CD47E0">
        <w:trPr>
          <w:trHeight w:val="300"/>
        </w:trPr>
        <w:tc>
          <w:tcPr>
            <w:tcW w:w="2323" w:type="dxa"/>
            <w:shd w:val="clear" w:color="auto" w:fill="auto"/>
            <w:hideMark/>
          </w:tcPr>
          <w:p w14:paraId="094616A7" w14:textId="041D8F4D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0DFB97E" w14:textId="41753568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8D807BC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dedykowana do pracy w serwerach, zaprojektowana i wyprodukowana przez producenta serwera oraz oznaczona jego znakiem firmowym,</w:t>
            </w:r>
          </w:p>
          <w:p w14:paraId="32AD7557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posiadająca minimum 32 slotów przeznaczonych do instalacji pamięci,</w:t>
            </w:r>
          </w:p>
          <w:p w14:paraId="437B4D5E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powinna obsługiwać minimum 1 TB pamięci RAM na gniazdo procesora,</w:t>
            </w:r>
          </w:p>
          <w:p w14:paraId="01DBF2CA" w14:textId="6C53E2EA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- musi mieć możliwość zainstalowania minimum dwóch procesorów.</w:t>
            </w:r>
          </w:p>
        </w:tc>
      </w:tr>
      <w:tr w:rsidR="000A7AAB" w:rsidRPr="00BD09C8" w14:paraId="62AFFCF6" w14:textId="77777777" w:rsidTr="008F6D88">
        <w:trPr>
          <w:trHeight w:val="300"/>
        </w:trPr>
        <w:tc>
          <w:tcPr>
            <w:tcW w:w="2323" w:type="dxa"/>
            <w:shd w:val="clear" w:color="auto" w:fill="auto"/>
            <w:hideMark/>
          </w:tcPr>
          <w:p w14:paraId="40455FFA" w14:textId="7D0F35EA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Zabezpieczenia pamięci RAM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C3A0" w14:textId="488EA1A2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A7BF" w14:textId="69352E0E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ECC </w:t>
            </w:r>
            <w:proofErr w:type="spellStart"/>
            <w:r w:rsidRPr="000A7A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lub</w:t>
            </w:r>
            <w:proofErr w:type="spellEnd"/>
            <w:r w:rsidRPr="000A7A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Single Device Data Correction</w:t>
            </w:r>
          </w:p>
        </w:tc>
      </w:tr>
      <w:tr w:rsidR="000A7AAB" w:rsidRPr="000A7AAB" w14:paraId="7BD1ABF7" w14:textId="77777777" w:rsidTr="00CD47E0">
        <w:trPr>
          <w:trHeight w:val="104"/>
        </w:trPr>
        <w:tc>
          <w:tcPr>
            <w:tcW w:w="2323" w:type="dxa"/>
            <w:shd w:val="clear" w:color="auto" w:fill="auto"/>
            <w:hideMark/>
          </w:tcPr>
          <w:p w14:paraId="14885A83" w14:textId="4B945402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Chipset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E051D2B" w14:textId="22DBAF4D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3CE2B3" w14:textId="3834C373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Dedykowany przez producenta procesora do pracy w serwerach dwuprocesorowych</w:t>
            </w:r>
          </w:p>
        </w:tc>
      </w:tr>
      <w:tr w:rsidR="000A7AAB" w:rsidRPr="000A7AAB" w14:paraId="5B136082" w14:textId="77777777" w:rsidTr="00CD47E0">
        <w:trPr>
          <w:trHeight w:val="600"/>
        </w:trPr>
        <w:tc>
          <w:tcPr>
            <w:tcW w:w="2323" w:type="dxa"/>
            <w:shd w:val="clear" w:color="auto" w:fill="auto"/>
            <w:hideMark/>
          </w:tcPr>
          <w:p w14:paraId="35BF12C0" w14:textId="1467B043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BIOS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E3F1880" w14:textId="60E0E294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59BF503" w14:textId="5B3AEFFD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Umożliwiający rozruch w trybie UEFI z partycją GPT</w:t>
            </w:r>
          </w:p>
        </w:tc>
      </w:tr>
      <w:tr w:rsidR="000A7AAB" w:rsidRPr="000A7AAB" w14:paraId="644AB323" w14:textId="77777777" w:rsidTr="00CD47E0">
        <w:trPr>
          <w:trHeight w:val="188"/>
        </w:trPr>
        <w:tc>
          <w:tcPr>
            <w:tcW w:w="2323" w:type="dxa"/>
            <w:shd w:val="clear" w:color="auto" w:fill="auto"/>
            <w:hideMark/>
          </w:tcPr>
          <w:p w14:paraId="116A5510" w14:textId="68E1C484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Układ TPM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74E07A0" w14:textId="2E613E27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  <w:noWrap/>
          </w:tcPr>
          <w:p w14:paraId="30025384" w14:textId="7F15953F" w:rsidR="000A7AAB" w:rsidRPr="000A7AAB" w:rsidRDefault="000A7AAB" w:rsidP="00E73739">
            <w:pPr>
              <w:widowControl/>
              <w:suppressAutoHyphens w:val="0"/>
              <w:spacing w:before="75" w:after="75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Tak, min. 2.0</w:t>
            </w:r>
          </w:p>
        </w:tc>
      </w:tr>
      <w:tr w:rsidR="000A7AAB" w:rsidRPr="000A7AAB" w14:paraId="6B9564FA" w14:textId="77777777" w:rsidTr="008F6D88">
        <w:trPr>
          <w:trHeight w:val="300"/>
        </w:trPr>
        <w:tc>
          <w:tcPr>
            <w:tcW w:w="2323" w:type="dxa"/>
            <w:shd w:val="clear" w:color="auto" w:fill="auto"/>
            <w:hideMark/>
          </w:tcPr>
          <w:p w14:paraId="20C72ACC" w14:textId="159FA7D8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proofErr w:type="spellStart"/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 rozszerzeń Gniazda PCI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3C188DD" w14:textId="639A37B5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  <w:noWrap/>
            <w:vAlign w:val="center"/>
          </w:tcPr>
          <w:p w14:paraId="2378C7CA" w14:textId="7A0B9801" w:rsidR="000A7AAB" w:rsidRPr="000A7AAB" w:rsidRDefault="000A7AAB" w:rsidP="00E73739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Minimum 3 slotów generacji 4</w:t>
            </w:r>
          </w:p>
        </w:tc>
      </w:tr>
      <w:tr w:rsidR="000A7AAB" w:rsidRPr="000A7AAB" w14:paraId="617CAA8B" w14:textId="77777777" w:rsidTr="00CD47E0">
        <w:trPr>
          <w:trHeight w:val="328"/>
        </w:trPr>
        <w:tc>
          <w:tcPr>
            <w:tcW w:w="2323" w:type="dxa"/>
            <w:shd w:val="clear" w:color="auto" w:fill="auto"/>
            <w:hideMark/>
          </w:tcPr>
          <w:p w14:paraId="5D4FBE6F" w14:textId="28F6D61F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Dyski twarde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57498CA7" w14:textId="2E57F6EB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  <w:noWrap/>
          </w:tcPr>
          <w:p w14:paraId="3BA5C4D3" w14:textId="29D363F6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- 2 dyski o pojemności minimum 960GB SSD 12Gb/s 2,5” każdy do intensywnego odczytu</w:t>
            </w:r>
          </w:p>
        </w:tc>
      </w:tr>
      <w:tr w:rsidR="000A7AAB" w:rsidRPr="000A7AAB" w14:paraId="52EDF3F8" w14:textId="77777777" w:rsidTr="00CD47E0">
        <w:trPr>
          <w:trHeight w:val="300"/>
        </w:trPr>
        <w:tc>
          <w:tcPr>
            <w:tcW w:w="2323" w:type="dxa"/>
            <w:shd w:val="clear" w:color="auto" w:fill="auto"/>
            <w:hideMark/>
          </w:tcPr>
          <w:p w14:paraId="06A772D0" w14:textId="20813622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Kontroler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0EC40A5" w14:textId="7FA858E1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shd w:val="clear" w:color="auto" w:fill="auto"/>
            <w:noWrap/>
          </w:tcPr>
          <w:p w14:paraId="6278E4CA" w14:textId="1CF50628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Sprzętowy kontroler dyskowy generacji 4, posiadający min. 8 GB nieulotnej pamięci cache z mechanizmem podtrzymywania zawartości pamięci cache w przypadku braku zasilania, umożliwiający konfigurację poziomów RAID: 0,1,5,6. Kontroler musi posiadać wsparcie dla dysków </w:t>
            </w:r>
            <w:r w:rsidR="00481ABD" w:rsidRPr="000A7AAB">
              <w:rPr>
                <w:rFonts w:asciiTheme="minorHAnsi" w:hAnsiTheme="minorHAnsi" w:cstheme="minorHAnsi"/>
                <w:sz w:val="22"/>
                <w:szCs w:val="22"/>
              </w:rPr>
              <w:t>samo szyfrujących</w:t>
            </w: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 oraz technologii szyfrowania ISE (Instant </w:t>
            </w:r>
            <w:proofErr w:type="spellStart"/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Secure</w:t>
            </w:r>
            <w:proofErr w:type="spellEnd"/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Erase</w:t>
            </w:r>
            <w:proofErr w:type="spellEnd"/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A7AAB" w:rsidRPr="000A7AAB" w14:paraId="2F5C38ED" w14:textId="77777777" w:rsidTr="00CD47E0">
        <w:trPr>
          <w:trHeight w:val="300"/>
        </w:trPr>
        <w:tc>
          <w:tcPr>
            <w:tcW w:w="2323" w:type="dxa"/>
            <w:shd w:val="clear" w:color="auto" w:fill="auto"/>
            <w:hideMark/>
          </w:tcPr>
          <w:p w14:paraId="0DB56217" w14:textId="18068C26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Interfejsy sieciowe/FC/SAS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280BC8A" w14:textId="7866A2D3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shd w:val="clear" w:color="auto" w:fill="auto"/>
            <w:noWrap/>
          </w:tcPr>
          <w:p w14:paraId="209A81B9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- Minimum jeden interfejs sieciowy posiadający co najmniej dwa porty 1Gb/s Ethernet w standardzie </w:t>
            </w:r>
            <w:proofErr w:type="spellStart"/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BaseT</w:t>
            </w:r>
            <w:proofErr w:type="spellEnd"/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6F54EC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- minimum jeden interfejs sieciowy posiadający co najmniej dwa porty 10Gb/s Ethernet ze złączami w standardzie SFP+</w:t>
            </w:r>
          </w:p>
          <w:p w14:paraId="1FCDA5BE" w14:textId="6419BCD8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- minimum jeden interfejs sieciowy posiadający co najmniej cztery porty 10Gb/s Ethernet ze złączami w standardzie SFP+</w:t>
            </w:r>
          </w:p>
        </w:tc>
      </w:tr>
      <w:tr w:rsidR="000A7AAB" w:rsidRPr="000A7AAB" w14:paraId="38DF0949" w14:textId="77777777" w:rsidTr="00CD47E0">
        <w:trPr>
          <w:trHeight w:val="302"/>
        </w:trPr>
        <w:tc>
          <w:tcPr>
            <w:tcW w:w="2323" w:type="dxa"/>
            <w:shd w:val="clear" w:color="auto" w:fill="auto"/>
            <w:hideMark/>
          </w:tcPr>
          <w:p w14:paraId="0000B0D9" w14:textId="4E3B4075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58D12A8" w14:textId="148178DC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001175C0" w14:textId="4A6EA5E0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Zintegrowana karta graficzna umożliwiająca wyświetlenie rozdzielczości minimum 1920x1200</w:t>
            </w:r>
          </w:p>
        </w:tc>
      </w:tr>
      <w:tr w:rsidR="000A7AAB" w:rsidRPr="000A7AAB" w14:paraId="33A44F52" w14:textId="77777777" w:rsidTr="00CD47E0">
        <w:trPr>
          <w:trHeight w:val="600"/>
        </w:trPr>
        <w:tc>
          <w:tcPr>
            <w:tcW w:w="2323" w:type="dxa"/>
            <w:shd w:val="clear" w:color="auto" w:fill="auto"/>
            <w:hideMark/>
          </w:tcPr>
          <w:p w14:paraId="5F741ABF" w14:textId="52249A40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Porty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4330814" w14:textId="46063B4E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1DE6270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Minimum:</w:t>
            </w:r>
          </w:p>
          <w:p w14:paraId="1B7310EC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- 1x USB 2.0</w:t>
            </w:r>
          </w:p>
          <w:p w14:paraId="285CE3FC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- 1x USB 3.0</w:t>
            </w:r>
          </w:p>
          <w:p w14:paraId="34C98FF4" w14:textId="0EA30182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- 1x VGA</w:t>
            </w:r>
          </w:p>
        </w:tc>
      </w:tr>
      <w:tr w:rsidR="000A7AAB" w:rsidRPr="000A7AAB" w14:paraId="7B421C72" w14:textId="77777777" w:rsidTr="00CD47E0">
        <w:trPr>
          <w:trHeight w:val="300"/>
        </w:trPr>
        <w:tc>
          <w:tcPr>
            <w:tcW w:w="2323" w:type="dxa"/>
            <w:shd w:val="clear" w:color="auto" w:fill="auto"/>
            <w:hideMark/>
          </w:tcPr>
          <w:p w14:paraId="4183C1CC" w14:textId="613E699B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6AE941C" w14:textId="781DFFB1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shd w:val="clear" w:color="auto" w:fill="auto"/>
            <w:noWrap/>
          </w:tcPr>
          <w:p w14:paraId="2274F0AF" w14:textId="1E7D8C3B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Minimum 2 szt., typ Hot-plug, redundantne, o mocy nie większej niż 1200W każdy</w:t>
            </w:r>
          </w:p>
        </w:tc>
      </w:tr>
      <w:tr w:rsidR="000A7AAB" w:rsidRPr="000A7AAB" w14:paraId="62A45A23" w14:textId="77777777" w:rsidTr="00CD47E0">
        <w:trPr>
          <w:trHeight w:val="111"/>
        </w:trPr>
        <w:tc>
          <w:tcPr>
            <w:tcW w:w="2323" w:type="dxa"/>
            <w:shd w:val="clear" w:color="auto" w:fill="auto"/>
            <w:hideMark/>
          </w:tcPr>
          <w:p w14:paraId="324A4E6E" w14:textId="32664FC7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Chłodzenie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7AFA61A" w14:textId="31E719C5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  <w:noWrap/>
          </w:tcPr>
          <w:p w14:paraId="588432F9" w14:textId="51796928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Zestaw min. 4 wentylatorów redundantnych typu hot-plug</w:t>
            </w:r>
          </w:p>
        </w:tc>
      </w:tr>
      <w:tr w:rsidR="000A7AAB" w:rsidRPr="000A7AAB" w14:paraId="1AE95387" w14:textId="77777777" w:rsidTr="00CD47E0">
        <w:trPr>
          <w:trHeight w:val="300"/>
        </w:trPr>
        <w:tc>
          <w:tcPr>
            <w:tcW w:w="2323" w:type="dxa"/>
            <w:shd w:val="clear" w:color="auto" w:fill="auto"/>
            <w:hideMark/>
          </w:tcPr>
          <w:p w14:paraId="5622EF31" w14:textId="1A0F516C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Zarządzanie i obsługa Techniczna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53F1C05" w14:textId="09D466C6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shd w:val="clear" w:color="auto" w:fill="auto"/>
            <w:noWrap/>
          </w:tcPr>
          <w:p w14:paraId="39C40670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Serwer musi być wyposażony w kartę zdalnego zarządzania (konsoli) pozwalającej na: włączenie, wyłączenie i restart serwera, podgląd logów sprzętowych serwera i karty, przejęcie pełnej konsoli tekstowej </w:t>
            </w:r>
            <w:r w:rsidRPr="000A7AAB">
              <w:rPr>
                <w:rFonts w:asciiTheme="minorHAnsi" w:hAnsiTheme="minorHAnsi" w:cstheme="minorHAnsi"/>
                <w:sz w:val="22"/>
                <w:szCs w:val="22"/>
              </w:rPr>
              <w:br/>
              <w:t>i graficznej serwera niezależnie od jego stanu (także podczas startu, restartu OS). Możliwość przejęcia zdalnej konsoli graficznej, podłączania wirtualnych napędów CD/DVD/ISO. Rozwiązanie sprzętowe, niezależne od systemów operacyjnych, zintegrowane z płytą główną lub jako karta zainstalowana w gnieździe PCI. Wymagane jest dostarczenie odpowiedniej licencji. Karta zdalnego zarządzania musi umożliwiać funkcjonalności takie jak:</w:t>
            </w:r>
          </w:p>
          <w:p w14:paraId="3037C789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- zdalne monitorowanie i informowanie o statusie serwera (m.in. prędkości obrotowej wentylatorów, konfiguracji serwera);</w:t>
            </w:r>
          </w:p>
          <w:p w14:paraId="66EEAC3B" w14:textId="1045859A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- wysyłanie do wskazanych administratorów e</w:t>
            </w:r>
            <w:r w:rsidR="00481AB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maili z powiadomieniem o awarii lub zmianie konfiguracji sprzętowej;</w:t>
            </w:r>
          </w:p>
          <w:p w14:paraId="6D524EFD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- szybki podgląd statusu urządzenia/elementu/komponentu;</w:t>
            </w:r>
          </w:p>
          <w:p w14:paraId="09AD2DE9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- szybki podgląd stanu środowiska;</w:t>
            </w:r>
          </w:p>
          <w:p w14:paraId="53C6E9A2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- szczegółowy status urządzenia/elementu/komponentu;</w:t>
            </w:r>
          </w:p>
          <w:p w14:paraId="10FDC937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- generowanej alertów przy zmianie stanu urządzenia;</w:t>
            </w:r>
          </w:p>
          <w:p w14:paraId="731D02E4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- filtry raportów umożliwiające podgląd najważniejszych zdarzeń;</w:t>
            </w:r>
          </w:p>
          <w:p w14:paraId="3B04E2B5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- możliwość definiowania ról administratorów;</w:t>
            </w:r>
          </w:p>
          <w:p w14:paraId="457A1996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- możliwość zdalnej aktualizacji sterowników i oprogramowania wewnętrznego serwera;</w:t>
            </w:r>
          </w:p>
          <w:p w14:paraId="7834758B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- możliwość konfiguracji źródła czasu NTP;</w:t>
            </w:r>
          </w:p>
          <w:p w14:paraId="3122B0E7" w14:textId="0F8E3E79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Moduł raportujący pozwalający na wygenerowanie następujących informacji: nr seryjne sprzętu, konfiguracja poszczególnych urządzeń, wersje oprogramowania wewnętrznego, obsadzenie slotów PCI i gniazd pamięci, informację o maszynach wirtualnych, aktualne informacje </w:t>
            </w:r>
            <w:r w:rsidRPr="000A7AAB">
              <w:rPr>
                <w:rFonts w:asciiTheme="minorHAnsi" w:hAnsiTheme="minorHAnsi" w:cstheme="minorHAnsi"/>
                <w:sz w:val="22"/>
                <w:szCs w:val="22"/>
              </w:rPr>
              <w:br/>
              <w:t>o stanie gwarancji, adresy IP kart sieciowych;</w:t>
            </w:r>
          </w:p>
        </w:tc>
      </w:tr>
      <w:tr w:rsidR="000A7AAB" w:rsidRPr="000A7AAB" w14:paraId="0D3DEC75" w14:textId="77777777" w:rsidTr="00CD47E0">
        <w:trPr>
          <w:trHeight w:val="600"/>
        </w:trPr>
        <w:tc>
          <w:tcPr>
            <w:tcW w:w="2323" w:type="dxa"/>
            <w:shd w:val="clear" w:color="auto" w:fill="auto"/>
            <w:hideMark/>
          </w:tcPr>
          <w:p w14:paraId="04363212" w14:textId="58B364B0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Warunki gwarancji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E2B8FB7" w14:textId="347762FE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  <w:noWrap/>
          </w:tcPr>
          <w:p w14:paraId="5EFF6DDD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Na dostarczany sprzęt musi być udzielona minimum 60 miesięczna gwarancja liczona od dnia podpisania protokołu odbioru przez Zamawiającego; Zamawiający wymaga by zapewniona była naprawa lub wymiana urządzeń lub ich części, zgodnie z metodyką i zaleceniami producenta i Zamawiającego.</w:t>
            </w:r>
          </w:p>
          <w:p w14:paraId="0826A330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Wymagane jest, aby dostarczony serwer był sprzętem zakupionym </w:t>
            </w:r>
            <w:r w:rsidRPr="000A7AAB">
              <w:rPr>
                <w:rFonts w:asciiTheme="minorHAnsi" w:hAnsiTheme="minorHAnsi" w:cstheme="minorHAnsi"/>
                <w:sz w:val="22"/>
                <w:szCs w:val="22"/>
              </w:rPr>
              <w:br/>
              <w:t>w oficjalnym kanale sprzedaży producenta. Zamawiający zastrzega możliwość weryfikacji powyższego wymogu u przedstawiciela producenta oferowanego rozwiązania.</w:t>
            </w:r>
          </w:p>
          <w:p w14:paraId="4D4F0B21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Serwis wyposażenia będzie świadczony w siedzibie Zamawiającego (miejscu instalacji i użytkowania sprzętu), w języku polskim (przyjmowanie zgłoszeń i realizacja świadczeń). Czas reakcji na awarię lub usunięcie problemu: następny dzień roboczy – NBD. Zamawiający otrzyma bezpośredni dostęp do pomocy technicznej Wykonawcy lub Producenta (telefon, e-mail lub WWW) w zakresie rozwiązywania problemów związanych z bieżącą eksploatacją całości sprzętu i oprogramowania dostarczonego w ramach przedmiotu zamówienia w godzinach 8:00 – 16:00. </w:t>
            </w:r>
          </w:p>
          <w:p w14:paraId="6C6ACEA5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Zamawiający uzyska bezpośredni dostęp do stron internetowych producenta serwera, umożliwiający:</w:t>
            </w:r>
          </w:p>
          <w:p w14:paraId="58869217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a. - pobieranie nowych wersji oprogramowania,</w:t>
            </w:r>
          </w:p>
          <w:p w14:paraId="3D9F69D4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b. - dostęp do narzędzi konfiguracyjnych i dokumentacji technicznej,</w:t>
            </w:r>
          </w:p>
          <w:p w14:paraId="27ABABF4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c. - dostęp do pomocy technicznej producenta.</w:t>
            </w:r>
          </w:p>
          <w:p w14:paraId="7FF0837B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Musi istnieć możliwość rozbudowy serwera przez pracowników Zamawiającego bez utraty praw do gwarancji na pozostałe elementy jednostki.</w:t>
            </w:r>
          </w:p>
          <w:p w14:paraId="58353BA4" w14:textId="48F10FB4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Gwarancja musi obejmować opcję „zachowaj swój dysk”, tzn. w przypadku awarii nośnika danych – dysku twardego, uszkodzone dyski twarde pozostają w siedzibie Zamawiającego, a w ich miejsce zostaną dostarczone nowe wolne od wad.</w:t>
            </w:r>
          </w:p>
        </w:tc>
      </w:tr>
      <w:tr w:rsidR="000A7AAB" w:rsidRPr="000A7AAB" w14:paraId="0EB5860B" w14:textId="77777777" w:rsidTr="00CD47E0">
        <w:trPr>
          <w:trHeight w:val="93"/>
        </w:trPr>
        <w:tc>
          <w:tcPr>
            <w:tcW w:w="2323" w:type="dxa"/>
            <w:shd w:val="clear" w:color="auto" w:fill="auto"/>
            <w:hideMark/>
          </w:tcPr>
          <w:p w14:paraId="1BA4EADF" w14:textId="752AA693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Certyfikaty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0D3207D" w14:textId="631D726D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62F43658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Serwer musi być wyprodukowany zgodnie z normą ISO9001:2008 oraz ISO-14001. Serwer musi posiadać deklarację CE</w:t>
            </w:r>
          </w:p>
          <w:p w14:paraId="28D85805" w14:textId="4DD5B286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Serwer musi posiadać certyfikację Energy Star co będzie udokumentowane wpisem dla oferowanego modelu serwera </w:t>
            </w:r>
            <w:r w:rsidRPr="000A7AA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internetowym katalogu https://www.energystar.gov/ </w:t>
            </w:r>
          </w:p>
        </w:tc>
      </w:tr>
      <w:tr w:rsidR="000A7AAB" w:rsidRPr="000A7AAB" w14:paraId="75C86AA8" w14:textId="77777777" w:rsidTr="00CD47E0">
        <w:trPr>
          <w:trHeight w:val="600"/>
        </w:trPr>
        <w:tc>
          <w:tcPr>
            <w:tcW w:w="2323" w:type="dxa"/>
            <w:shd w:val="clear" w:color="auto" w:fill="auto"/>
            <w:hideMark/>
          </w:tcPr>
          <w:p w14:paraId="64E41FBF" w14:textId="0045522A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Dokumentacja użytkownika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EA2D4BB" w14:textId="7BBBBCB9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  <w:noWrap/>
          </w:tcPr>
          <w:p w14:paraId="67C7C473" w14:textId="1A2E8F61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Zamawiający wymaga dokumentacji w języku polskim lub angielskim</w:t>
            </w:r>
          </w:p>
        </w:tc>
      </w:tr>
      <w:tr w:rsidR="000A7AAB" w:rsidRPr="000A7AAB" w14:paraId="0A906650" w14:textId="77777777" w:rsidTr="00CD47E0">
        <w:trPr>
          <w:trHeight w:val="600"/>
        </w:trPr>
        <w:tc>
          <w:tcPr>
            <w:tcW w:w="2323" w:type="dxa"/>
            <w:shd w:val="clear" w:color="auto" w:fill="auto"/>
            <w:hideMark/>
          </w:tcPr>
          <w:p w14:paraId="24B0AB0A" w14:textId="51790B79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Wymagania pozostałe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89E69CA" w14:textId="6C441272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073F47C5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Zamawiający wymaga, by dostarczony sprzęt był nowy oraz nieużywany (przy czym Zamawiający dopuszcza, by sprzęt był rozpakowany </w:t>
            </w:r>
            <w:r w:rsidRPr="000A7AA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uruchomiony przed jego dostarczeniem wyłącznie przez wykonawcę </w:t>
            </w:r>
            <w:r w:rsidRPr="000A7AA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7A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wyłącznie w celu weryfikacji działania sprzętu, przy czym jest zobowiązany do poinformowania Zamawiającego o zamiarze rozpakowania sprzętu, a Zamawiający ma prawo inspekcji sprzętu przed jego rozpakowaniem). </w:t>
            </w:r>
          </w:p>
          <w:p w14:paraId="21B107A4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Wykonawca zapewnia i zobowiązuje się, że korzystanie przez Zamawiającego z dostarczonego przedmiotu zamówienia nie będzie stanowić naruszenia majątkowych praw autorskich osób trzecich, </w:t>
            </w:r>
            <w:r w:rsidRPr="000A7AA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szczególności Zamawiającemu nie mogą być zaoferowane sprzęt </w:t>
            </w:r>
            <w:r w:rsidRPr="000A7AAB">
              <w:rPr>
                <w:rFonts w:asciiTheme="minorHAnsi" w:hAnsiTheme="minorHAnsi" w:cstheme="minorHAnsi"/>
                <w:sz w:val="22"/>
                <w:szCs w:val="22"/>
              </w:rPr>
              <w:br/>
              <w:t>i oprogramowanie, które jest zarejestrowane w bazach producentów jako przeznaczone do sprzedaży lub sprzedane do innego klienta końcowego.</w:t>
            </w:r>
          </w:p>
          <w:p w14:paraId="604D24FA" w14:textId="1F7EE576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Oferowany sprzęt w dniu składania ofert nie może być przeznaczony przez producenta do wycofania z produkcji lub ze sprzedaży.</w:t>
            </w:r>
          </w:p>
        </w:tc>
      </w:tr>
      <w:tr w:rsidR="000A7AAB" w:rsidRPr="000A7AAB" w14:paraId="3B9D0167" w14:textId="77777777" w:rsidTr="00CD47E0">
        <w:trPr>
          <w:trHeight w:val="300"/>
        </w:trPr>
        <w:tc>
          <w:tcPr>
            <w:tcW w:w="2323" w:type="dxa"/>
            <w:shd w:val="clear" w:color="auto" w:fill="auto"/>
            <w:hideMark/>
          </w:tcPr>
          <w:p w14:paraId="60B1B638" w14:textId="2BBA0E94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Akcesoria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CA8742A" w14:textId="0A848864" w:rsidR="000A7AAB" w:rsidRPr="000A7AAB" w:rsidRDefault="000A7AAB" w:rsidP="000A7AA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shd w:val="clear" w:color="auto" w:fill="auto"/>
            <w:noWrap/>
          </w:tcPr>
          <w:p w14:paraId="6235B343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- 4 szt. przewodu zasilającego C13 do C14, styl PDU, 10 amperów </w:t>
            </w:r>
            <w:r w:rsidRPr="000A7A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o długości 2m każdy,</w:t>
            </w:r>
          </w:p>
          <w:p w14:paraId="412AF18C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zestaw do montażu w szafie RACK</w:t>
            </w:r>
          </w:p>
          <w:p w14:paraId="27816A64" w14:textId="77777777" w:rsidR="000A7AAB" w:rsidRPr="000A7AAB" w:rsidRDefault="000A7AAB" w:rsidP="00E73739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Kabel DAC 10 </w:t>
            </w:r>
            <w:proofErr w:type="spellStart"/>
            <w:r w:rsidRPr="000A7A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  <w:proofErr w:type="spellEnd"/>
            <w:r w:rsidRPr="000A7A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/s SFP+ – 4 szt.  (długość 1m każdy)</w:t>
            </w:r>
          </w:p>
          <w:p w14:paraId="2C28FDCA" w14:textId="2ADB52B3" w:rsidR="000A7AAB" w:rsidRPr="000A7AAB" w:rsidRDefault="000A7AAB" w:rsidP="00E73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7AAB">
              <w:rPr>
                <w:rFonts w:asciiTheme="minorHAnsi" w:hAnsiTheme="minorHAnsi" w:cstheme="minorHAnsi"/>
                <w:sz w:val="22"/>
                <w:szCs w:val="22"/>
              </w:rPr>
              <w:t xml:space="preserve">Kabel DAC 10 </w:t>
            </w:r>
            <w:proofErr w:type="spellStart"/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0A7AAB">
              <w:rPr>
                <w:rFonts w:asciiTheme="minorHAnsi" w:hAnsiTheme="minorHAnsi" w:cstheme="minorHAnsi"/>
                <w:sz w:val="22"/>
                <w:szCs w:val="22"/>
              </w:rPr>
              <w:t>/s SFP+ – 8 szt. (długość 3m każdy)</w:t>
            </w:r>
          </w:p>
        </w:tc>
      </w:tr>
    </w:tbl>
    <w:p w14:paraId="42EB1CD9" w14:textId="77777777" w:rsidR="0008036D" w:rsidRPr="00E53AD1" w:rsidRDefault="0008036D" w:rsidP="00C22AE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FF25A8A" w14:textId="41E4CD26" w:rsidR="00E73739" w:rsidRPr="00A55867" w:rsidRDefault="00A55867" w:rsidP="00A55867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5867">
        <w:rPr>
          <w:rFonts w:asciiTheme="minorHAnsi" w:hAnsiTheme="minorHAnsi" w:cstheme="minorHAnsi"/>
          <w:b/>
          <w:bCs/>
          <w:sz w:val="22"/>
          <w:szCs w:val="22"/>
        </w:rPr>
        <w:t xml:space="preserve">Dostawa rozwiązania NAS (Network Attached Storage) dla magazynowania </w:t>
      </w:r>
      <w:r w:rsidR="00E218D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55867">
        <w:rPr>
          <w:rFonts w:asciiTheme="minorHAnsi" w:hAnsiTheme="minorHAnsi" w:cstheme="minorHAnsi"/>
          <w:b/>
          <w:bCs/>
          <w:sz w:val="22"/>
          <w:szCs w:val="22"/>
        </w:rPr>
        <w:t>i udostępniania plików danych w poniższej konfiguracji</w:t>
      </w:r>
    </w:p>
    <w:p w14:paraId="5BDC4C52" w14:textId="77777777" w:rsidR="00E73739" w:rsidRPr="00A55867" w:rsidRDefault="00E73739" w:rsidP="00C22AE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85"/>
        <w:gridCol w:w="6"/>
        <w:gridCol w:w="5964"/>
      </w:tblGrid>
      <w:tr w:rsidR="00A55867" w:rsidRPr="00C22AEB" w14:paraId="0C0E40DF" w14:textId="77777777" w:rsidTr="00A55867">
        <w:trPr>
          <w:trHeight w:val="330"/>
        </w:trPr>
        <w:tc>
          <w:tcPr>
            <w:tcW w:w="2323" w:type="dxa"/>
            <w:shd w:val="clear" w:color="auto" w:fill="auto"/>
            <w:noWrap/>
            <w:vAlign w:val="center"/>
          </w:tcPr>
          <w:p w14:paraId="06B5D55A" w14:textId="4BBAB34B" w:rsidR="00A55867" w:rsidRPr="00E53AD1" w:rsidRDefault="00A55867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  <w:noWrap/>
            <w:vAlign w:val="center"/>
            <w:hideMark/>
          </w:tcPr>
          <w:p w14:paraId="08C6A40F" w14:textId="77777777" w:rsidR="00A55867" w:rsidRPr="00C22AEB" w:rsidRDefault="00A55867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Ilość</w:t>
            </w:r>
            <w:proofErr w:type="spellEnd"/>
          </w:p>
        </w:tc>
        <w:tc>
          <w:tcPr>
            <w:tcW w:w="5964" w:type="dxa"/>
            <w:shd w:val="clear" w:color="auto" w:fill="auto"/>
            <w:noWrap/>
            <w:vAlign w:val="center"/>
            <w:hideMark/>
          </w:tcPr>
          <w:p w14:paraId="47907611" w14:textId="77777777" w:rsidR="00A55867" w:rsidRPr="00C22AEB" w:rsidRDefault="00A55867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proofErr w:type="spellStart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Minimalne</w:t>
            </w:r>
            <w:proofErr w:type="spellEnd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wymagania</w:t>
            </w:r>
            <w:proofErr w:type="spellEnd"/>
          </w:p>
        </w:tc>
      </w:tr>
      <w:tr w:rsidR="00A55867" w:rsidRPr="00221F85" w14:paraId="01741C78" w14:textId="77777777" w:rsidTr="00A55867">
        <w:trPr>
          <w:trHeight w:val="300"/>
        </w:trPr>
        <w:tc>
          <w:tcPr>
            <w:tcW w:w="2323" w:type="dxa"/>
            <w:shd w:val="clear" w:color="auto" w:fill="D0CECE" w:themeFill="background2" w:themeFillShade="E6"/>
            <w:vAlign w:val="center"/>
            <w:hideMark/>
          </w:tcPr>
          <w:p w14:paraId="19DB648F" w14:textId="2B9FEB77" w:rsidR="00A55867" w:rsidRPr="00221F85" w:rsidRDefault="00A55867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NAS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0AD889C" w14:textId="7D583CE9" w:rsidR="00A55867" w:rsidRPr="00221F85" w:rsidRDefault="00A55867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970" w:type="dxa"/>
            <w:gridSpan w:val="2"/>
            <w:shd w:val="clear" w:color="auto" w:fill="auto"/>
            <w:noWrap/>
            <w:vAlign w:val="center"/>
          </w:tcPr>
          <w:p w14:paraId="6C5E8729" w14:textId="31190FDE" w:rsidR="00A55867" w:rsidRPr="00221F85" w:rsidRDefault="00A55867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</w:tr>
      <w:tr w:rsidR="00A55867" w:rsidRPr="000A7AAB" w14:paraId="339153D9" w14:textId="77777777" w:rsidTr="00A55867">
        <w:trPr>
          <w:trHeight w:val="242"/>
        </w:trPr>
        <w:tc>
          <w:tcPr>
            <w:tcW w:w="2323" w:type="dxa"/>
            <w:shd w:val="clear" w:color="auto" w:fill="auto"/>
          </w:tcPr>
          <w:p w14:paraId="5E74E2B6" w14:textId="6A11FF46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52A4605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01CD1453" w14:textId="4F94FB21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być przeznaczone do instalacji w szafie </w:t>
            </w:r>
            <w:proofErr w:type="spellStart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proofErr w:type="spellEnd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 xml:space="preserve"> 19”.</w:t>
            </w:r>
          </w:p>
        </w:tc>
      </w:tr>
      <w:tr w:rsidR="00A55867" w:rsidRPr="000A7AAB" w14:paraId="73DCDA6B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58AFC073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976E5B9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157E445" w14:textId="2172FD74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posiadać minimum 2 porty LAN RJ-45 1GbE z obsługą funkcji Link </w:t>
            </w:r>
            <w:proofErr w:type="spellStart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Aggregation</w:t>
            </w:r>
            <w:proofErr w:type="spellEnd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 xml:space="preserve"> oraz minimum 2 porty 10Gb/s SFP+.</w:t>
            </w:r>
          </w:p>
        </w:tc>
      </w:tr>
      <w:tr w:rsidR="00A55867" w:rsidRPr="000A7AAB" w14:paraId="56891D2E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4B4B98BB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E2F1A9F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601D13AF" w14:textId="71216B9B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5E64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posiadać procesor 64-bitowy, osiągający w teście </w:t>
            </w:r>
            <w:proofErr w:type="spellStart"/>
            <w:r w:rsidRPr="00245E64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245E64">
              <w:rPr>
                <w:rFonts w:asciiTheme="minorHAnsi" w:hAnsiTheme="minorHAnsi" w:cstheme="minorHAnsi"/>
                <w:sz w:val="22"/>
                <w:szCs w:val="22"/>
              </w:rPr>
              <w:t xml:space="preserve"> CPU Mark (https://www.cpubenchmark.net) wynik minimum 5400 punktów, </w:t>
            </w:r>
            <w:r w:rsidRPr="007D1D0D">
              <w:rPr>
                <w:rFonts w:asciiTheme="minorHAnsi" w:hAnsiTheme="minorHAnsi" w:cstheme="minorHAnsi"/>
                <w:sz w:val="22"/>
                <w:szCs w:val="22"/>
              </w:rPr>
              <w:t>przy czym wynik musi być aktualny na dzień</w:t>
            </w:r>
            <w:r w:rsidR="00A506A1" w:rsidRPr="007D1D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6E80" w:rsidRPr="007D1D0D">
              <w:rPr>
                <w:rFonts w:asciiTheme="minorHAnsi" w:hAnsiTheme="minorHAnsi" w:cstheme="minorHAnsi"/>
                <w:sz w:val="22"/>
                <w:szCs w:val="22"/>
              </w:rPr>
              <w:t>30.11.2023</w:t>
            </w:r>
            <w:r w:rsidR="004A30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55867" w:rsidRPr="000A7AAB" w14:paraId="61CAA564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26BBE1CA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0D1DBB3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DE62948" w14:textId="5B7407EA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Urządzenie musi posiadać zainstalowaną pamięć systemową minimum 4 GB DDR4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z możliwością rozbudowy do minimum 32 GB.</w:t>
            </w:r>
          </w:p>
        </w:tc>
      </w:tr>
      <w:tr w:rsidR="00A55867" w:rsidRPr="000A7AAB" w14:paraId="7AA8B3C2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06F8E613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59F2B04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641F034" w14:textId="718CB8D6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Urządzenie musi posiadać minimum 8 kieszeni na dyski hot-</w:t>
            </w:r>
            <w:proofErr w:type="spellStart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swap</w:t>
            </w:r>
            <w:proofErr w:type="spellEnd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, umożliwiające zamontowanie według potrzeb dysków 3,5’’ lub 2.5’’ w technologii SATA lub SSD.</w:t>
            </w:r>
          </w:p>
        </w:tc>
      </w:tr>
      <w:tr w:rsidR="00A55867" w:rsidRPr="000A7AAB" w14:paraId="466D9DC3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4FED45FA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5CA27357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F2FC38B" w14:textId="3E9BD3B1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Urządzenie musi umożliwiać zainstalowanie do 10 dysków poprzez rozbudowę o dodatkowe kieszenie.</w:t>
            </w:r>
          </w:p>
        </w:tc>
      </w:tr>
      <w:tr w:rsidR="00A55867" w:rsidRPr="000A7AAB" w14:paraId="322E8431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252113EA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105B30E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2B2D8A8" w14:textId="0D608AD5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Rozwiązanie musi posiadać pojemność użytkową jako ilość danych dostępnych dla użytkownika w wielkości co najmniej 43 TB przy zachowaniu dostępności w przypadku awarii dwóch dowolnych dysków.</w:t>
            </w:r>
          </w:p>
        </w:tc>
      </w:tr>
      <w:tr w:rsidR="00A55867" w:rsidRPr="000A7AAB" w14:paraId="477EC11A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0DA9DE55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8C32DCF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02C12A41" w14:textId="6FD9CC18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Urządzenie musi obsługiwać typy RAID: RAID 0,1,5,6,10.</w:t>
            </w:r>
          </w:p>
        </w:tc>
      </w:tr>
      <w:tr w:rsidR="00A55867" w:rsidRPr="000A7AAB" w14:paraId="63C387E7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4CAA0761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1E9E90F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759EAF99" w14:textId="1177A50A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Urządzenie musi umożliwiać migrację macierzy RAID 5 do RAID 6 w locie.</w:t>
            </w:r>
          </w:p>
        </w:tc>
      </w:tr>
      <w:tr w:rsidR="00A55867" w:rsidRPr="000A7AAB" w14:paraId="771D2B03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1B5D4A68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4FC3D8A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3BD1B518" w14:textId="36032EE6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posiadać co najmniej jeden port USB 3.2 </w:t>
            </w:r>
            <w:r w:rsidRPr="00A558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Generacji 2.</w:t>
            </w:r>
          </w:p>
        </w:tc>
      </w:tr>
      <w:tr w:rsidR="00A55867" w:rsidRPr="000A7AAB" w14:paraId="5ED168FB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0E6E5C97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AE2D4A3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2B044B81" w14:textId="332B0539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Rozwiązanie musi zapewniać funkcjonalność rozszerzania RAID w trybie online.</w:t>
            </w:r>
          </w:p>
        </w:tc>
      </w:tr>
      <w:tr w:rsidR="00A55867" w:rsidRPr="000A7AAB" w14:paraId="22F16FC3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04CAABFA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E343F8E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65770B17" w14:textId="1474231E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Rozwiązanie musi zapewniać funkcjonalność tworzenia pól dyskowych (</w:t>
            </w:r>
            <w:proofErr w:type="spellStart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storage</w:t>
            </w:r>
            <w:proofErr w:type="spellEnd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pools</w:t>
            </w:r>
            <w:proofErr w:type="spellEnd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A55867" w:rsidRPr="000A7AAB" w14:paraId="7CE16C49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77F7D793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A162646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3EC73FA5" w14:textId="4673ED58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Urządzenie musi zapewniać utworzenie wolumenu o wielkości min. 100 TB oraz funkcjonalność rozszerzania wolumenów w trybie online.</w:t>
            </w:r>
          </w:p>
        </w:tc>
      </w:tr>
      <w:tr w:rsidR="00A55867" w:rsidRPr="000A7AAB" w14:paraId="176439D4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64C519B9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878B36F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49889260" w14:textId="686532B1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Urządzenie musi umożliwiać instalację min. 10 dysków 2,5” SATA/SSD o pojemności min. 7 TB każdy, dla maksymalizacji gęstości przechowywania danych.</w:t>
            </w:r>
          </w:p>
        </w:tc>
      </w:tr>
      <w:tr w:rsidR="00A55867" w:rsidRPr="000A7AAB" w14:paraId="06107118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6FCC3B02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900B4AA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7B1F97D3" w14:textId="0D569575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Rozwiązanie musi umożliwiać zarządzanie całością dostępnych zasobów dyskowych z jednej konsoli administracyjnej poprzez interfejs WWW lub interfejs linii poleceń.</w:t>
            </w:r>
          </w:p>
        </w:tc>
      </w:tr>
      <w:tr w:rsidR="00A55867" w:rsidRPr="000A7AAB" w14:paraId="08D61D45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5F94C205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8E43645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602E9F5" w14:textId="4DB06539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 xml:space="preserve">Rozwiązanie musi zapewniać dostęp do zasobów z różnych systemów operacyjnych (Linux, Windows) przy użyciu standardowych protokołów udostępniania plików: NFS (wersja 4.1), SMB (wersja 2 i 3), </w:t>
            </w:r>
            <w:proofErr w:type="spellStart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iSCSI</w:t>
            </w:r>
            <w:proofErr w:type="spellEnd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, FTP. Rozwiązanie musi udostępniać wszystkie usługi protokołu bez dodatkowych licencji i sprzętu.</w:t>
            </w:r>
          </w:p>
        </w:tc>
      </w:tr>
      <w:tr w:rsidR="00A55867" w:rsidRPr="000A7AAB" w14:paraId="4C2D2855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5896F6BE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284B2F6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27D25C56" w14:textId="03280CA2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Urządzenie musi posiadać pamięć podręczną dla odczyt/zapis na dedykowanych dyskach SSD.</w:t>
            </w:r>
          </w:p>
        </w:tc>
      </w:tr>
      <w:tr w:rsidR="00A55867" w:rsidRPr="000A7AAB" w14:paraId="0D96F8EC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2F7E6958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F9C15C9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41FC7811" w14:textId="32795CEC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Urządzenie musi zapewniać obsługę alertów i monitorowania (SNMP).</w:t>
            </w:r>
          </w:p>
        </w:tc>
      </w:tr>
      <w:tr w:rsidR="00A55867" w:rsidRPr="000A7AAB" w14:paraId="56D9BC87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34125336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E0F0FB1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62D9C14E" w14:textId="74EE9ACE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 xml:space="preserve">Rozwiązanie musi zawierać zestaw niezbędny do montażu w szafie </w:t>
            </w:r>
            <w:proofErr w:type="spellStart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proofErr w:type="spellEnd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 xml:space="preserve"> 19’.</w:t>
            </w:r>
          </w:p>
        </w:tc>
      </w:tr>
      <w:tr w:rsidR="00A55867" w:rsidRPr="000A7AAB" w14:paraId="4B899FF9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0336ADCB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3B5F3E0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659BBE2" w14:textId="00B5D636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 xml:space="preserve">Kabel DAC 10 </w:t>
            </w:r>
            <w:proofErr w:type="spellStart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/s SFP+ – 2 szt.  (długość 3m każdy)</w:t>
            </w:r>
          </w:p>
        </w:tc>
      </w:tr>
      <w:tr w:rsidR="00A55867" w:rsidRPr="000A7AAB" w14:paraId="156FCD0B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743164D1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5F594D2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95B0F88" w14:textId="5AE79561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Zestaw do montażu w szafie RACK</w:t>
            </w:r>
          </w:p>
        </w:tc>
      </w:tr>
      <w:tr w:rsidR="00A55867" w:rsidRPr="000A7AAB" w14:paraId="6396BEA3" w14:textId="77777777" w:rsidTr="00A55867">
        <w:trPr>
          <w:trHeight w:val="260"/>
        </w:trPr>
        <w:tc>
          <w:tcPr>
            <w:tcW w:w="2323" w:type="dxa"/>
            <w:shd w:val="clear" w:color="auto" w:fill="auto"/>
          </w:tcPr>
          <w:p w14:paraId="6A3946B0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259CBBE" w14:textId="77777777" w:rsidR="00A55867" w:rsidRPr="000A7AAB" w:rsidRDefault="00A55867" w:rsidP="00A558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39EA10E4" w14:textId="015A9A30" w:rsidR="00A55867" w:rsidRPr="00A55867" w:rsidRDefault="00A55867" w:rsidP="00A55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Gwarancja zgodnie z zasadą NBD (</w:t>
            </w:r>
            <w:proofErr w:type="spellStart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proofErr w:type="spellEnd"/>
            <w:r w:rsidRPr="00A55867">
              <w:rPr>
                <w:rFonts w:asciiTheme="minorHAnsi" w:hAnsiTheme="minorHAnsi" w:cstheme="minorHAnsi"/>
                <w:sz w:val="22"/>
                <w:szCs w:val="22"/>
              </w:rPr>
              <w:t xml:space="preserve"> Business Day) na okres 60 miesięcy.</w:t>
            </w:r>
          </w:p>
        </w:tc>
      </w:tr>
    </w:tbl>
    <w:p w14:paraId="290A7874" w14:textId="77777777" w:rsidR="00E73739" w:rsidRPr="00A55867" w:rsidRDefault="00E73739" w:rsidP="00C22AE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5D8352B" w14:textId="6D0D3C64" w:rsidR="00AA78C5" w:rsidRDefault="00AA78C5" w:rsidP="00AA78C5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78C5">
        <w:rPr>
          <w:rFonts w:asciiTheme="minorHAnsi" w:hAnsiTheme="minorHAnsi" w:cstheme="minorHAnsi"/>
          <w:b/>
          <w:bCs/>
          <w:sz w:val="22"/>
          <w:szCs w:val="22"/>
        </w:rPr>
        <w:t>Dostawa dwóch przełączników sieciowych w poniższej konfiguracji</w:t>
      </w:r>
    </w:p>
    <w:p w14:paraId="02FA0889" w14:textId="4B3CD866" w:rsidR="00AA78C5" w:rsidRPr="00AA78C5" w:rsidRDefault="00AA78C5" w:rsidP="00AA78C5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85"/>
        <w:gridCol w:w="6"/>
        <w:gridCol w:w="5964"/>
      </w:tblGrid>
      <w:tr w:rsidR="00AA78C5" w:rsidRPr="00C22AEB" w14:paraId="6E80F68C" w14:textId="77777777" w:rsidTr="0007221F">
        <w:trPr>
          <w:trHeight w:val="330"/>
        </w:trPr>
        <w:tc>
          <w:tcPr>
            <w:tcW w:w="2323" w:type="dxa"/>
            <w:shd w:val="clear" w:color="auto" w:fill="auto"/>
            <w:noWrap/>
            <w:vAlign w:val="center"/>
          </w:tcPr>
          <w:p w14:paraId="727C7993" w14:textId="77777777" w:rsidR="00AA78C5" w:rsidRPr="00AA78C5" w:rsidRDefault="00AA78C5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  <w:noWrap/>
            <w:vAlign w:val="center"/>
            <w:hideMark/>
          </w:tcPr>
          <w:p w14:paraId="2C50FD21" w14:textId="77777777" w:rsidR="00AA78C5" w:rsidRPr="00C22AEB" w:rsidRDefault="00AA78C5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Ilość</w:t>
            </w:r>
            <w:proofErr w:type="spellEnd"/>
          </w:p>
        </w:tc>
        <w:tc>
          <w:tcPr>
            <w:tcW w:w="5964" w:type="dxa"/>
            <w:shd w:val="clear" w:color="auto" w:fill="auto"/>
            <w:noWrap/>
            <w:vAlign w:val="center"/>
            <w:hideMark/>
          </w:tcPr>
          <w:p w14:paraId="3A0BB73A" w14:textId="77777777" w:rsidR="00AA78C5" w:rsidRPr="00C22AEB" w:rsidRDefault="00AA78C5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proofErr w:type="spellStart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Minimalne</w:t>
            </w:r>
            <w:proofErr w:type="spellEnd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wymagania</w:t>
            </w:r>
            <w:proofErr w:type="spellEnd"/>
          </w:p>
        </w:tc>
      </w:tr>
      <w:tr w:rsidR="00AA78C5" w:rsidRPr="00221F85" w14:paraId="6A24D42B" w14:textId="77777777" w:rsidTr="00AA78C5">
        <w:trPr>
          <w:trHeight w:val="300"/>
        </w:trPr>
        <w:tc>
          <w:tcPr>
            <w:tcW w:w="2323" w:type="dxa"/>
            <w:shd w:val="clear" w:color="auto" w:fill="D0CECE" w:themeFill="background2" w:themeFillShade="E6"/>
            <w:vAlign w:val="center"/>
          </w:tcPr>
          <w:p w14:paraId="647F47D4" w14:textId="435A41D1" w:rsidR="00AA78C5" w:rsidRPr="00221F85" w:rsidRDefault="00AA78C5" w:rsidP="00AA78C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 w:rsidRPr="00221F8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PRZEŁĄCZNIK SIECIOWY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1F36A4F" w14:textId="789BBA00" w:rsidR="00AA78C5" w:rsidRPr="00221F85" w:rsidRDefault="00AA78C5" w:rsidP="00AA78C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970" w:type="dxa"/>
            <w:gridSpan w:val="2"/>
            <w:shd w:val="clear" w:color="auto" w:fill="auto"/>
            <w:noWrap/>
            <w:vAlign w:val="center"/>
          </w:tcPr>
          <w:p w14:paraId="72420774" w14:textId="77777777" w:rsidR="00AA78C5" w:rsidRPr="00221F85" w:rsidRDefault="00AA78C5" w:rsidP="00AA78C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</w:tr>
      <w:tr w:rsidR="00BB66D4" w:rsidRPr="000A7AAB" w14:paraId="7C61FDCE" w14:textId="77777777" w:rsidTr="0007221F">
        <w:trPr>
          <w:trHeight w:val="242"/>
        </w:trPr>
        <w:tc>
          <w:tcPr>
            <w:tcW w:w="2323" w:type="dxa"/>
            <w:shd w:val="clear" w:color="auto" w:fill="auto"/>
          </w:tcPr>
          <w:p w14:paraId="21EC5D19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3BC5C01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6C22569F" w14:textId="5A7DFAAD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Przełączniki sieciowe 24 portowe</w:t>
            </w:r>
          </w:p>
        </w:tc>
      </w:tr>
      <w:tr w:rsidR="00BB66D4" w:rsidRPr="000A7AAB" w14:paraId="01DC1664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5652C557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0697E09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2A14FA89" w14:textId="2E06A5E0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Urządzenia powinno być dedykowane do pracy w warstwie dostępowej sieci LAN.</w:t>
            </w:r>
          </w:p>
        </w:tc>
      </w:tr>
      <w:tr w:rsidR="00BB66D4" w:rsidRPr="000A7AAB" w14:paraId="09C89386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7353ABC7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BF1ED00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7C8E9C61" w14:textId="77777777" w:rsid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Typ i liczba portów:</w:t>
            </w:r>
          </w:p>
          <w:p w14:paraId="3B182307" w14:textId="77777777" w:rsidR="00BB66D4" w:rsidRDefault="00BB66D4" w:rsidP="00BB66D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Minimum 24 portów 1000/10000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Gbps</w:t>
            </w:r>
            <w:proofErr w:type="spellEnd"/>
          </w:p>
          <w:p w14:paraId="25CB7710" w14:textId="77777777" w:rsidR="00BB66D4" w:rsidRDefault="00BB66D4" w:rsidP="00BB66D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Porty SFP+ muszą umożliwiać ich obsadzanie wkładkami Gigabit Ethernet – minimum 1Gb/s, 10Gb/s w zależności od potrzeb Zamawiającego.</w:t>
            </w:r>
          </w:p>
          <w:p w14:paraId="3B1E0592" w14:textId="745F1A75" w:rsidR="00BB66D4" w:rsidRPr="00BB66D4" w:rsidRDefault="00BB66D4" w:rsidP="00BB66D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Minimum 6 dodatkowych portów 40/100Gbps QSFP28</w:t>
            </w:r>
          </w:p>
        </w:tc>
      </w:tr>
      <w:tr w:rsidR="00BB66D4" w:rsidRPr="000A7AAB" w14:paraId="55918760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6BF25A84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B876CE5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2569593F" w14:textId="0F868F7B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Urządzenie musi obsługiwać minimum 4000 sieci VLAN ID.</w:t>
            </w:r>
          </w:p>
        </w:tc>
      </w:tr>
      <w:tr w:rsidR="00BB66D4" w:rsidRPr="000A7AAB" w14:paraId="6D8A20A0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4B033E46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5678D972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753AD855" w14:textId="383B0C9E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Urządzenie musi obsługiwać minimum 32 000 adresów MAC.</w:t>
            </w:r>
          </w:p>
        </w:tc>
      </w:tr>
      <w:tr w:rsidR="00BB66D4" w:rsidRPr="000A7AAB" w14:paraId="31FE7667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67127BC1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B228F07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07D5D950" w14:textId="4C5FE64F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posiadać min. 4GB pamięci DRAM i min. 2GB pamięci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flash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B66D4" w:rsidRPr="000A7AAB" w14:paraId="042FE9D4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0A112AEF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FA8BA50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7005E57" w14:textId="16134788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Parametry fizyczne – wysokość maksimum 1U, możliwość montażu w szafie 19”.</w:t>
            </w:r>
          </w:p>
        </w:tc>
      </w:tr>
      <w:tr w:rsidR="00BB66D4" w:rsidRPr="000A7AAB" w14:paraId="0975DD0E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3D2A22A9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4809386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23A84543" w14:textId="7CABF648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Wydajność przełączania sprzętowego minimum 1,6Tbps.</w:t>
            </w:r>
          </w:p>
        </w:tc>
      </w:tr>
      <w:tr w:rsidR="00BB66D4" w:rsidRPr="000A7AAB" w14:paraId="05B81697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09AE2108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835D332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43F41435" w14:textId="6C142C1A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Urządzenie musi posiadać możliwość rozbudowy o funkcjonalność łączenia w stosy tj. dwa urządzenia pracujące jako jedno logiczne umożliwiające konfigurację i zarządzanie wszystkimi połączonymi przełącznikami.</w:t>
            </w:r>
          </w:p>
        </w:tc>
      </w:tr>
      <w:tr w:rsidR="00BB66D4" w:rsidRPr="000A7AAB" w14:paraId="1F7F8130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02475076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4E67BCA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9279B5A" w14:textId="7F870365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Urządzenie musi umożliwiać połączenie w stos za pomocą minimum dwóch portów o przepustowości co najmniej 100Gbps każdy.</w:t>
            </w:r>
          </w:p>
        </w:tc>
      </w:tr>
      <w:tr w:rsidR="00BB66D4" w:rsidRPr="000A7AAB" w14:paraId="61A64B7E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798BCD30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34B9C38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06B4D043" w14:textId="05DBB797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Urządzenie musi umożliwiać obsługę ramek jumbo o wielkości min. 9100 bajtów.</w:t>
            </w:r>
          </w:p>
        </w:tc>
      </w:tr>
      <w:tr w:rsidR="00BB66D4" w:rsidRPr="000A7AAB" w14:paraId="2A4F1568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43AB179A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5B53CA6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64E46DA4" w14:textId="591ED94C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Obsługa protokołu NTP.</w:t>
            </w:r>
          </w:p>
        </w:tc>
      </w:tr>
      <w:tr w:rsidR="00BB66D4" w:rsidRPr="00BD09C8" w14:paraId="2EF5DADB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36F4EEAE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D755004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488B9C3E" w14:textId="0F83105B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Obsługa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protokołów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IEEE 802.1w Rapid Spanning Tree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oraz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IEEE 802.1s Multi-Instance Spanning Tree.</w:t>
            </w:r>
          </w:p>
        </w:tc>
      </w:tr>
      <w:tr w:rsidR="00BB66D4" w:rsidRPr="000A7AAB" w14:paraId="6FEE9D48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28D9BF5A" w14:textId="77777777" w:rsidR="00BB66D4" w:rsidRPr="00BB66D4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48EB796" w14:textId="77777777" w:rsidR="00BB66D4" w:rsidRPr="00BB66D4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3225D1CE" w14:textId="2BDCE140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Przełącznik musi posiadać możliwość uruchomienia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funkcjonalności DHCP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Relay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B66D4" w:rsidRPr="000A7AAB" w14:paraId="4120C664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3014BE01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6CA071A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2F7F4903" w14:textId="3B765B3B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Obsługa połączeń link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aggregation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 zgodnie z IEEE 802.3ad z możliwością dołączenia minimum 8 portów. </w:t>
            </w:r>
          </w:p>
        </w:tc>
      </w:tr>
      <w:tr w:rsidR="00BB66D4" w:rsidRPr="000A7AAB" w14:paraId="0894E52E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2167BD0D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3CC6395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73150605" w14:textId="4696AA2B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Przełącznik musi być zgodny ze standardami: IEEE 802.3x, IEEE 802.1D, IEEE 802.1Q</w:t>
            </w:r>
          </w:p>
        </w:tc>
      </w:tr>
      <w:tr w:rsidR="00BB66D4" w:rsidRPr="000A7AAB" w14:paraId="3DF7AE71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5328D6D3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0C63092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3DD442DE" w14:textId="00D35F9C" w:rsidR="00F63B3D" w:rsidRPr="00F63B3D" w:rsidRDefault="00F63B3D" w:rsidP="00F63B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3B3D">
              <w:rPr>
                <w:rFonts w:asciiTheme="minorHAnsi" w:hAnsiTheme="minorHAnsi" w:cstheme="minorHAnsi"/>
                <w:sz w:val="22"/>
                <w:szCs w:val="22"/>
              </w:rPr>
              <w:t>Przełącznik musi obsługiwać następujące mechanizmy bezpieczeństwa:</w:t>
            </w:r>
          </w:p>
          <w:p w14:paraId="5D762671" w14:textId="0530D7D2" w:rsidR="00BB66D4" w:rsidRDefault="00BB66D4" w:rsidP="00BB66D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Minimum 3 poziomy dostępu administracyjnego poprzez konsolę</w:t>
            </w:r>
          </w:p>
          <w:p w14:paraId="62309558" w14:textId="77777777" w:rsidR="00BB66D4" w:rsidRDefault="00BB66D4" w:rsidP="00BB66D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Autoryzacja użytkowników w oparciu o IEEE 802.1X</w:t>
            </w:r>
          </w:p>
          <w:p w14:paraId="2E423BAA" w14:textId="4A84B312" w:rsidR="00BB66D4" w:rsidRPr="00BB66D4" w:rsidRDefault="00BB66D4" w:rsidP="00BB66D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Możliwość uwierzytelniania urządzeń na porcie w oparciu o adres MAC</w:t>
            </w:r>
          </w:p>
        </w:tc>
      </w:tr>
      <w:tr w:rsidR="00BB66D4" w:rsidRPr="000A7AAB" w14:paraId="7BE6C579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4D4A64D6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A0B46B3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DA41C83" w14:textId="73DC4468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Przełącznik musi umożliwiać elastyczność w zakresie przeprowadzania mechanizmu uwierzytelniania na porcie. Wymagane jest zapewnienie jednoczesnego uruchomienia na porcie zarówno mechanizmów 802.1X, jak i uwierzytelniania per MAC.</w:t>
            </w:r>
          </w:p>
        </w:tc>
      </w:tr>
      <w:tr w:rsidR="00BB66D4" w:rsidRPr="000A7AAB" w14:paraId="0C23FF38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4A5202A5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73C49A9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6EE2C171" w14:textId="64394184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Możliwość uzyskania dostępu do urządzenia przez SNMPv3, SSHv2, HTTPS.</w:t>
            </w:r>
          </w:p>
        </w:tc>
      </w:tr>
      <w:tr w:rsidR="00BB66D4" w:rsidRPr="000A7AAB" w14:paraId="7696DAEE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5BDBD8CD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C1906B8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072376F2" w14:textId="03935460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Obsługa list kontroli dostępu (ACL).</w:t>
            </w:r>
          </w:p>
        </w:tc>
      </w:tr>
      <w:tr w:rsidR="00BB66D4" w:rsidRPr="000A7AAB" w14:paraId="10B70C34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2B8C8932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978130A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E7F323D" w14:textId="46189E2C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Obsługa mechanizmów Port Security, DHCP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Snooping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 ARP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Inspection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 (lub odpowiednia funkcjonalność zapewniająca ochronę przed atakami na tablicę ARP)</w:t>
            </w:r>
          </w:p>
        </w:tc>
      </w:tr>
      <w:tr w:rsidR="00BB66D4" w:rsidRPr="000A7AAB" w14:paraId="28DCB78E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74262F3F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7EF6D02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3735DFEF" w14:textId="3978D9C6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Funkcjonalność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Private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Vlan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B66D4" w:rsidRPr="000A7AAB" w14:paraId="67BDBE85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2120B974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F774DAF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EEC3BC5" w14:textId="6C4747F6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Możliwość próbkowania i eksportu statystyk ruchu do zewnętrznych kolektorów danych (mechanizmy typu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sFlow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NetFlow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 lub J-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Flow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 lub inna pełniąca tą samą funkcję).</w:t>
            </w:r>
          </w:p>
        </w:tc>
      </w:tr>
      <w:tr w:rsidR="00BB66D4" w:rsidRPr="000A7AAB" w14:paraId="1E99A597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3AF3516F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387CFFD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6B7801EB" w14:textId="01F0F899" w:rsidR="00485E2B" w:rsidRPr="00485E2B" w:rsidRDefault="00485E2B" w:rsidP="00485E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5E2B">
              <w:rPr>
                <w:rFonts w:asciiTheme="minorHAnsi" w:hAnsiTheme="minorHAnsi" w:cstheme="minorHAnsi"/>
                <w:sz w:val="22"/>
                <w:szCs w:val="22"/>
              </w:rPr>
              <w:t>Przełącznik musi wspierać następujące mechanizmy związane z zapewnieniem jakości usług w sieci:</w:t>
            </w:r>
          </w:p>
          <w:p w14:paraId="7BF3FD2E" w14:textId="37379C68" w:rsidR="00BB66D4" w:rsidRDefault="00BB66D4" w:rsidP="00BB66D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Implementacja co najmniej czterech kolejek sprzętowych na każdym porcie wyjściowym dla obsługi ruchu o różnej klasie obsługi. Implementacja algorytmu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Shaped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Round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 Robin lub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Weighted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Round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 Robin lub podobnego dla obsługi tych kolejek,</w:t>
            </w:r>
          </w:p>
          <w:p w14:paraId="2C42ED62" w14:textId="1602B673" w:rsidR="00BB66D4" w:rsidRPr="00BB66D4" w:rsidRDefault="00BB66D4" w:rsidP="00BB66D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Możliwość obsługi jednej z powyżej wspomnianych kolejek z bezwzględnym priorytetem w stosunku do innych.</w:t>
            </w:r>
          </w:p>
        </w:tc>
      </w:tr>
      <w:tr w:rsidR="00BB66D4" w:rsidRPr="000A7AAB" w14:paraId="43F989FC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7DDAD1FD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EB6C641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4E08274" w14:textId="5DCDECF3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Obsługa protokołu LLDP lub innych pełniących ta samą funkcję (np. CDP).</w:t>
            </w:r>
          </w:p>
        </w:tc>
      </w:tr>
      <w:tr w:rsidR="00BB66D4" w:rsidRPr="000A7AAB" w14:paraId="57169A03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422971C6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AFE856E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2151B843" w14:textId="40081FD0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Urządzenie musi mieć możliwość zarządzania poprzez interfejs CLI z poziomu portu konsoli.</w:t>
            </w:r>
          </w:p>
        </w:tc>
      </w:tr>
      <w:tr w:rsidR="00BB66D4" w:rsidRPr="000A7AAB" w14:paraId="7EE9D5EA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4511321E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FBC73E7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3BB737F0" w14:textId="12B950DF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być wyposażone w port USB umożliwiający podłączenie pamięci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flash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. Musi być dostępna opcja uruchomienia systemu operacyjnego z nośnika danych podłączonego do portu USB.</w:t>
            </w:r>
          </w:p>
        </w:tc>
      </w:tr>
      <w:tr w:rsidR="00BB66D4" w:rsidRPr="000A7AAB" w14:paraId="5ED6CCEB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11F35B96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00D37F3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628306E" w14:textId="6A603A79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Przełącznik musi umożliwiać zdalną obserwację ruchu na określonym porcie, polegającą na kopiowaniu pojawiających się na nim ramek i przesyłaniu ich do zdalnego urządzenia monitorującego, poprzez dedykowaną sieć VLAN (Remote Port Mirroring).</w:t>
            </w:r>
          </w:p>
        </w:tc>
      </w:tr>
      <w:tr w:rsidR="00BB66D4" w:rsidRPr="000A7AAB" w14:paraId="1E66BCF9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23F9FACC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81729DE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3BAE079C" w14:textId="08B02E65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Redundantne zasilanie 230V.</w:t>
            </w:r>
          </w:p>
        </w:tc>
      </w:tr>
      <w:tr w:rsidR="00BB66D4" w:rsidRPr="000A7AAB" w14:paraId="0DCAD020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436542A6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EBAA9BB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7A0E3316" w14:textId="69F08486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Kabel STACK – szt. 2 o długości 1m każdy, umożliwiający zestawienie połączenia pomiędzy oferowanymi urządzeniami o przepustowości min. 100Gbps na każdą parę połączenia.</w:t>
            </w:r>
          </w:p>
        </w:tc>
      </w:tr>
      <w:tr w:rsidR="00BB66D4" w:rsidRPr="000A7AAB" w14:paraId="615EE0CE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4D8BB6B0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3EC53E2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C5AC5B1" w14:textId="4B18EC7C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Kabel DAC 10 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/s SFP+ – 8 szt.  (długość 1m każdy)</w:t>
            </w:r>
          </w:p>
        </w:tc>
      </w:tr>
      <w:tr w:rsidR="00BB66D4" w:rsidRPr="000A7AAB" w14:paraId="58CDAE79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7BEF3917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36E1A86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1FC5820" w14:textId="163528CA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Zestaw do montażu w szafie RACK</w:t>
            </w:r>
          </w:p>
        </w:tc>
      </w:tr>
      <w:tr w:rsidR="00BB66D4" w:rsidRPr="000A7AAB" w14:paraId="02BF3254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69AFD0FF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8F1C5B8" w14:textId="77777777" w:rsidR="00BB66D4" w:rsidRPr="000A7AAB" w:rsidRDefault="00BB66D4" w:rsidP="00BB66D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0E3AD9B8" w14:textId="106A9BC3" w:rsidR="00BB66D4" w:rsidRPr="00BB66D4" w:rsidRDefault="00BB66D4" w:rsidP="00BB6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Gwarancja zgodnie z zasadą NBD (</w:t>
            </w:r>
            <w:proofErr w:type="spellStart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proofErr w:type="spellEnd"/>
            <w:r w:rsidRPr="00BB66D4">
              <w:rPr>
                <w:rFonts w:asciiTheme="minorHAnsi" w:hAnsiTheme="minorHAnsi" w:cstheme="minorHAnsi"/>
                <w:sz w:val="22"/>
                <w:szCs w:val="22"/>
              </w:rPr>
              <w:t xml:space="preserve"> Business Day) na okres 60 miesięcy.</w:t>
            </w:r>
          </w:p>
        </w:tc>
      </w:tr>
    </w:tbl>
    <w:p w14:paraId="68CF4EC2" w14:textId="77777777" w:rsidR="00E73739" w:rsidRPr="00A55867" w:rsidRDefault="00E73739" w:rsidP="00C22AE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9FD7CE8" w14:textId="5984DC52" w:rsidR="00647F41" w:rsidRPr="00647F41" w:rsidRDefault="00647F41" w:rsidP="00647F4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47F41">
        <w:rPr>
          <w:rFonts w:asciiTheme="minorHAnsi" w:hAnsiTheme="minorHAnsi" w:cstheme="minorHAnsi"/>
          <w:b/>
          <w:bCs/>
          <w:sz w:val="22"/>
          <w:szCs w:val="22"/>
        </w:rPr>
        <w:t>Dostawa zasilacza UPS do szafy RACK w poniższej konfiguracji</w:t>
      </w:r>
    </w:p>
    <w:p w14:paraId="2CAD9298" w14:textId="77777777" w:rsidR="00647F41" w:rsidRPr="00AA78C5" w:rsidRDefault="00647F41" w:rsidP="00647F41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85"/>
        <w:gridCol w:w="6"/>
        <w:gridCol w:w="5964"/>
      </w:tblGrid>
      <w:tr w:rsidR="00647F41" w:rsidRPr="00C22AEB" w14:paraId="13A68125" w14:textId="77777777" w:rsidTr="0007221F">
        <w:trPr>
          <w:trHeight w:val="330"/>
        </w:trPr>
        <w:tc>
          <w:tcPr>
            <w:tcW w:w="2323" w:type="dxa"/>
            <w:shd w:val="clear" w:color="auto" w:fill="auto"/>
            <w:noWrap/>
            <w:vAlign w:val="center"/>
          </w:tcPr>
          <w:p w14:paraId="19DDA18B" w14:textId="77777777" w:rsidR="00647F41" w:rsidRPr="00AA78C5" w:rsidRDefault="00647F41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  <w:noWrap/>
            <w:vAlign w:val="center"/>
            <w:hideMark/>
          </w:tcPr>
          <w:p w14:paraId="668B208B" w14:textId="4AE36850" w:rsidR="00647F41" w:rsidRPr="00C22AEB" w:rsidRDefault="00E218D6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Il</w:t>
            </w:r>
            <w:r w:rsidR="00647F4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ość</w:t>
            </w:r>
            <w:proofErr w:type="spellEnd"/>
          </w:p>
        </w:tc>
        <w:tc>
          <w:tcPr>
            <w:tcW w:w="5964" w:type="dxa"/>
            <w:shd w:val="clear" w:color="auto" w:fill="auto"/>
            <w:noWrap/>
            <w:vAlign w:val="center"/>
            <w:hideMark/>
          </w:tcPr>
          <w:p w14:paraId="026C668B" w14:textId="77777777" w:rsidR="00647F41" w:rsidRPr="00C22AEB" w:rsidRDefault="00647F41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proofErr w:type="spellStart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Minimalne</w:t>
            </w:r>
            <w:proofErr w:type="spellEnd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wymagania</w:t>
            </w:r>
            <w:proofErr w:type="spellEnd"/>
          </w:p>
        </w:tc>
      </w:tr>
      <w:tr w:rsidR="00647F41" w:rsidRPr="00221F85" w14:paraId="5118C994" w14:textId="77777777" w:rsidTr="0007221F">
        <w:trPr>
          <w:trHeight w:val="300"/>
        </w:trPr>
        <w:tc>
          <w:tcPr>
            <w:tcW w:w="2323" w:type="dxa"/>
            <w:shd w:val="clear" w:color="auto" w:fill="D0CECE" w:themeFill="background2" w:themeFillShade="E6"/>
            <w:vAlign w:val="center"/>
          </w:tcPr>
          <w:p w14:paraId="75B52715" w14:textId="6BF8C953" w:rsidR="00647F41" w:rsidRPr="00221F85" w:rsidRDefault="00647F41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UPS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1A93BC7" w14:textId="4250570C" w:rsidR="00647F41" w:rsidRPr="00221F85" w:rsidRDefault="00647F41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970" w:type="dxa"/>
            <w:gridSpan w:val="2"/>
            <w:shd w:val="clear" w:color="auto" w:fill="auto"/>
            <w:noWrap/>
            <w:vAlign w:val="center"/>
          </w:tcPr>
          <w:p w14:paraId="1467118B" w14:textId="77777777" w:rsidR="00647F41" w:rsidRPr="00221F85" w:rsidRDefault="00647F41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</w:tr>
      <w:tr w:rsidR="00647F41" w:rsidRPr="000A7AAB" w14:paraId="58B79775" w14:textId="77777777" w:rsidTr="0007221F">
        <w:trPr>
          <w:trHeight w:val="242"/>
        </w:trPr>
        <w:tc>
          <w:tcPr>
            <w:tcW w:w="2323" w:type="dxa"/>
            <w:shd w:val="clear" w:color="auto" w:fill="auto"/>
          </w:tcPr>
          <w:p w14:paraId="3EFA0291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8413950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940743A" w14:textId="42A03AC3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Zasilacz UPS montowany do szafy RACK o wysokości nie większej niż 2U.</w:t>
            </w:r>
          </w:p>
        </w:tc>
      </w:tr>
      <w:tr w:rsidR="00647F41" w:rsidRPr="000A7AAB" w14:paraId="04A2876E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163A3ACC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52EE6F09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20269EB0" w14:textId="17FB1133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wtórna: 50 </w:t>
            </w:r>
            <w:proofErr w:type="spellStart"/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647F41">
              <w:rPr>
                <w:rFonts w:asciiTheme="minorHAnsi" w:hAnsiTheme="minorHAnsi" w:cstheme="minorHAnsi"/>
                <w:sz w:val="22"/>
                <w:szCs w:val="22"/>
              </w:rPr>
              <w:t xml:space="preserve"> - 60 </w:t>
            </w:r>
            <w:proofErr w:type="spellStart"/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</w:tr>
      <w:tr w:rsidR="00647F41" w:rsidRPr="000A7AAB" w14:paraId="585606FB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34A6D62D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F733A89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029990D6" w14:textId="15CF9A83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Kształt fali na wyjściu: sinusoida</w:t>
            </w:r>
          </w:p>
        </w:tc>
      </w:tr>
      <w:tr w:rsidR="00647F41" w:rsidRPr="000A7AAB" w14:paraId="373C0D7C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7756AF96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539B0D9E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7E66579D" w14:textId="586743EB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Moc zasilacza: min. 3000 W</w:t>
            </w:r>
          </w:p>
        </w:tc>
      </w:tr>
      <w:tr w:rsidR="00647F41" w:rsidRPr="000A7AAB" w14:paraId="62E264B1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15DE13CF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3AAA3CD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445A9A68" w14:textId="0CA56E48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Rodzaj złącza wejściowego: C20</w:t>
            </w:r>
          </w:p>
        </w:tc>
      </w:tr>
      <w:tr w:rsidR="00647F41" w:rsidRPr="000A7AAB" w14:paraId="6B8F78A2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223DBD22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58D8B3B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2233406" w14:textId="418486D0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Napięcie wyjściowe: maksymalnie 240 V</w:t>
            </w:r>
          </w:p>
        </w:tc>
      </w:tr>
      <w:tr w:rsidR="00647F41" w:rsidRPr="000A7AAB" w14:paraId="273968E5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7A13D05D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52D872E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EA7D23E" w14:textId="1434BE6B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Wyjściowy współczynnik mocy: 1</w:t>
            </w:r>
          </w:p>
        </w:tc>
      </w:tr>
      <w:tr w:rsidR="00647F41" w:rsidRPr="000A7AAB" w14:paraId="0FE169B1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6079E0E5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EB5AAE0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A692C9D" w14:textId="4679D514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Zasilacz powinien posiadać wewnętrzne akumulatory, które można wymieniać bez przerywania pracy i moduły akumulatorowe o większej pojemności.</w:t>
            </w:r>
          </w:p>
        </w:tc>
      </w:tr>
      <w:tr w:rsidR="00647F41" w:rsidRPr="000A7AAB" w14:paraId="3D1F1DAC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55A058EE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380940E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76BC9EA5" w14:textId="4AF041AC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Zasilacz powinien posiadać rodzaj akumulatorów: szczelne, kwasowo-ołowiowe.</w:t>
            </w:r>
          </w:p>
        </w:tc>
      </w:tr>
      <w:tr w:rsidR="00647F41" w:rsidRPr="000A7AAB" w14:paraId="47AF0CE0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6DC22187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B8D3446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031B4191" w14:textId="7E14426A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Zasilacz powinien posiadać sprawność nie mniejszą niż 94.</w:t>
            </w:r>
          </w:p>
        </w:tc>
      </w:tr>
      <w:tr w:rsidR="00647F41" w:rsidRPr="000A7AAB" w14:paraId="0AFD7076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218DC5DF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56ECB3FB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49FF7D2" w14:textId="77777777" w:rsid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Zasilacz powinien posiadać następujące cechy oraz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funkcjonalności:</w:t>
            </w:r>
          </w:p>
          <w:p w14:paraId="4FF3D7FF" w14:textId="77777777" w:rsidR="00647F41" w:rsidRDefault="00647F41" w:rsidP="00647F4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mechanizm zarządzania bateriami, wydłużający ich żywotność,</w:t>
            </w:r>
          </w:p>
          <w:p w14:paraId="34B0DC2C" w14:textId="77777777" w:rsidR="00647F41" w:rsidRDefault="00647F41" w:rsidP="00647F4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możliwość wymiany baterii podczas pracy urządzenia,</w:t>
            </w:r>
          </w:p>
          <w:p w14:paraId="09F344A7" w14:textId="77777777" w:rsidR="00647F41" w:rsidRDefault="00647F41" w:rsidP="00647F4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wyświetlacz LCD graficzny,</w:t>
            </w:r>
          </w:p>
          <w:p w14:paraId="5050E727" w14:textId="77777777" w:rsidR="00647F41" w:rsidRDefault="00647F41" w:rsidP="00647F4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miernik zużycia energii dla zarządzanych grup gniazd,</w:t>
            </w:r>
          </w:p>
          <w:p w14:paraId="1038DBC2" w14:textId="77777777" w:rsidR="00647F41" w:rsidRDefault="00647F41" w:rsidP="00647F4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mechanizm stale monitorujący warunki zasilania oraz regulujący napięcie i częstotliwość,</w:t>
            </w:r>
          </w:p>
          <w:p w14:paraId="7C982C34" w14:textId="77777777" w:rsidR="00647F41" w:rsidRDefault="00647F41" w:rsidP="00647F4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możliwość automatycznego testu baterii,</w:t>
            </w:r>
          </w:p>
          <w:p w14:paraId="649FDF60" w14:textId="77777777" w:rsidR="00647F41" w:rsidRDefault="00647F41" w:rsidP="00647F4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ochrona przed głębokim rozładowaniem,</w:t>
            </w:r>
          </w:p>
          <w:p w14:paraId="2C58ACD6" w14:textId="77777777" w:rsidR="00647F41" w:rsidRDefault="00647F41" w:rsidP="00647F4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automatyczne rozpoznawanie zewnętrznych baterii,</w:t>
            </w:r>
          </w:p>
          <w:p w14:paraId="51C19852" w14:textId="039181A7" w:rsidR="00647F41" w:rsidRPr="00647F41" w:rsidRDefault="00647F41" w:rsidP="00647F4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możliwość monitorowania parametrów pracy za pomocą protokołu SNMP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7F41" w:rsidRPr="000A7AAB" w14:paraId="3918A288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1957BC4E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55DFB043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0179CF76" w14:textId="7DA31025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Zasilacz musi zapewnić minimum 9 min czasu pracy przy połowicznym obciążeniu oraz minimum 3 minuty pod pełnym obciążeniem.</w:t>
            </w:r>
          </w:p>
        </w:tc>
      </w:tr>
      <w:tr w:rsidR="00647F41" w:rsidRPr="000A7AAB" w14:paraId="753229FA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6BC339C0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B8B63CD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6D807C6C" w14:textId="73AF56C5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Współczynnik mocy wejściowej: nie mniej niż 99.</w:t>
            </w:r>
          </w:p>
        </w:tc>
      </w:tr>
      <w:tr w:rsidR="00647F41" w:rsidRPr="000A7AAB" w14:paraId="16BBEA75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208147A5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AA6471B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78029931" w14:textId="28A0C32C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Liczba wyjść C13: minimum 8, C19: minimum 2.</w:t>
            </w:r>
          </w:p>
        </w:tc>
      </w:tr>
      <w:tr w:rsidR="00647F41" w:rsidRPr="000A7AAB" w14:paraId="26ABE92C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421E5582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0C32F40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7AF8679D" w14:textId="3A6C2F59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Zasilacz musi posiadać kartę sieciową oraz oprogramowanie do monitorowania pracy.</w:t>
            </w:r>
          </w:p>
        </w:tc>
      </w:tr>
      <w:tr w:rsidR="00647F41" w:rsidRPr="000A7AAB" w14:paraId="63DE7254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2C1D0FA2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1ED7ABD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3E8A8A0A" w14:textId="6361444B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Zasilacz musi posiadać certyfikaty jakości oraz normy: CE, Energy Star, EAC, IEC/EN 62040-1, UL 1778, IEC/EN 62040-2 lub równoważne.</w:t>
            </w:r>
          </w:p>
        </w:tc>
      </w:tr>
      <w:tr w:rsidR="00647F41" w:rsidRPr="000A7AAB" w14:paraId="079E289E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67D4F268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F645D37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07D5EF86" w14:textId="77777777" w:rsid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Zasilacz musi być wyposażony w dodatkowy moduł akumulatorowy posiadający następujące parametry:</w:t>
            </w:r>
          </w:p>
          <w:p w14:paraId="405A7437" w14:textId="77777777" w:rsidR="00647F41" w:rsidRDefault="00647F41" w:rsidP="00647F4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parametry znamionowe akumulatora: 12V / 9 Ah,</w:t>
            </w:r>
          </w:p>
          <w:p w14:paraId="0B45E3DD" w14:textId="77777777" w:rsidR="00647F41" w:rsidRDefault="00647F41" w:rsidP="00647F4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rodzaj akumulatora: szczelny, kwasowo-ołowiowy,</w:t>
            </w:r>
          </w:p>
          <w:p w14:paraId="7B305093" w14:textId="77777777" w:rsidR="00647F41" w:rsidRDefault="00647F41" w:rsidP="00647F4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wysokość montażowa w szafie RACK: maksymalnie 2U,</w:t>
            </w:r>
          </w:p>
          <w:p w14:paraId="7858F439" w14:textId="408F4FF8" w:rsidR="00647F41" w:rsidRPr="00647F41" w:rsidRDefault="00647F41" w:rsidP="00647F4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zestaw przystosowany do podłączenia do oferowanego modelu UPS.</w:t>
            </w:r>
          </w:p>
        </w:tc>
      </w:tr>
      <w:tr w:rsidR="00647F41" w:rsidRPr="000A7AAB" w14:paraId="418A8704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3009F0A1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86128D5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2682CC7" w14:textId="12F999DD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Zestaw do montażu w szafie RACK.</w:t>
            </w:r>
          </w:p>
        </w:tc>
      </w:tr>
      <w:tr w:rsidR="00647F41" w:rsidRPr="000A7AAB" w14:paraId="3A98F86B" w14:textId="77777777" w:rsidTr="0007221F">
        <w:trPr>
          <w:trHeight w:val="260"/>
        </w:trPr>
        <w:tc>
          <w:tcPr>
            <w:tcW w:w="2323" w:type="dxa"/>
            <w:shd w:val="clear" w:color="auto" w:fill="auto"/>
          </w:tcPr>
          <w:p w14:paraId="63AC479B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343E584" w14:textId="77777777" w:rsidR="00647F41" w:rsidRPr="000A7AAB" w:rsidRDefault="00647F41" w:rsidP="00647F4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3EC8DB7C" w14:textId="0C9065DD" w:rsidR="00647F41" w:rsidRPr="00647F41" w:rsidRDefault="00647F41" w:rsidP="00647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Gwarancja zgodnie z zasadą NBD (</w:t>
            </w:r>
            <w:proofErr w:type="spellStart"/>
            <w:r w:rsidRPr="00647F41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proofErr w:type="spellEnd"/>
            <w:r w:rsidRPr="00647F41">
              <w:rPr>
                <w:rFonts w:asciiTheme="minorHAnsi" w:hAnsiTheme="minorHAnsi" w:cstheme="minorHAnsi"/>
                <w:sz w:val="22"/>
                <w:szCs w:val="22"/>
              </w:rPr>
              <w:t xml:space="preserve"> Business Day) na okres 60 miesięcy.</w:t>
            </w:r>
          </w:p>
        </w:tc>
      </w:tr>
    </w:tbl>
    <w:p w14:paraId="3D2B9E49" w14:textId="77777777" w:rsidR="00E73739" w:rsidRPr="00A55867" w:rsidRDefault="00E73739" w:rsidP="00C22AE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0E6C144" w14:textId="77777777" w:rsidR="0089377B" w:rsidRPr="0089377B" w:rsidRDefault="0089377B" w:rsidP="0089377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9377B">
        <w:rPr>
          <w:rFonts w:asciiTheme="minorHAnsi" w:hAnsiTheme="minorHAnsi" w:cstheme="minorHAnsi"/>
          <w:b/>
          <w:bCs/>
          <w:sz w:val="22"/>
          <w:szCs w:val="22"/>
        </w:rPr>
        <w:t>Akcesoria i licencje dodatkowe</w:t>
      </w:r>
    </w:p>
    <w:p w14:paraId="1AE9D517" w14:textId="77777777" w:rsidR="0089377B" w:rsidRPr="00AA78C5" w:rsidRDefault="0089377B" w:rsidP="0089377B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85"/>
        <w:gridCol w:w="6"/>
        <w:gridCol w:w="5964"/>
      </w:tblGrid>
      <w:tr w:rsidR="0089377B" w:rsidRPr="00C22AEB" w14:paraId="46790432" w14:textId="77777777" w:rsidTr="0007221F">
        <w:trPr>
          <w:trHeight w:val="330"/>
        </w:trPr>
        <w:tc>
          <w:tcPr>
            <w:tcW w:w="2323" w:type="dxa"/>
            <w:shd w:val="clear" w:color="auto" w:fill="auto"/>
            <w:noWrap/>
            <w:vAlign w:val="center"/>
          </w:tcPr>
          <w:p w14:paraId="17A097FE" w14:textId="77777777" w:rsidR="0089377B" w:rsidRPr="00AA78C5" w:rsidRDefault="0089377B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  <w:noWrap/>
            <w:vAlign w:val="center"/>
            <w:hideMark/>
          </w:tcPr>
          <w:p w14:paraId="06F3AD70" w14:textId="77777777" w:rsidR="0089377B" w:rsidRPr="00C22AEB" w:rsidRDefault="0089377B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Ilość</w:t>
            </w:r>
            <w:proofErr w:type="spellEnd"/>
          </w:p>
        </w:tc>
        <w:tc>
          <w:tcPr>
            <w:tcW w:w="5964" w:type="dxa"/>
            <w:shd w:val="clear" w:color="auto" w:fill="auto"/>
            <w:noWrap/>
            <w:vAlign w:val="center"/>
            <w:hideMark/>
          </w:tcPr>
          <w:p w14:paraId="4D516413" w14:textId="77777777" w:rsidR="0089377B" w:rsidRPr="00C22AEB" w:rsidRDefault="0089377B" w:rsidP="000722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proofErr w:type="spellStart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Minimalne</w:t>
            </w:r>
            <w:proofErr w:type="spellEnd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AE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wymagania</w:t>
            </w:r>
            <w:proofErr w:type="spellEnd"/>
          </w:p>
        </w:tc>
      </w:tr>
      <w:tr w:rsidR="0089377B" w:rsidRPr="00221F85" w14:paraId="003CA746" w14:textId="77777777" w:rsidTr="000919D3">
        <w:trPr>
          <w:trHeight w:val="300"/>
        </w:trPr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2BA2BD18" w14:textId="1BB73D57" w:rsidR="0089377B" w:rsidRPr="00221F85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D3D0DC6" w14:textId="4EEBCA10" w:rsidR="0089377B" w:rsidRPr="00221F85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2"/>
            <w:shd w:val="clear" w:color="auto" w:fill="D9D9D9" w:themeFill="background1" w:themeFillShade="D9"/>
            <w:noWrap/>
          </w:tcPr>
          <w:p w14:paraId="4A46266B" w14:textId="60682192" w:rsidR="0089377B" w:rsidRPr="0089377B" w:rsidRDefault="0089377B" w:rsidP="0089377B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89377B">
              <w:rPr>
                <w:rFonts w:asciiTheme="minorHAnsi" w:hAnsiTheme="minorHAnsi" w:cstheme="minorHAnsi"/>
                <w:sz w:val="22"/>
                <w:szCs w:val="22"/>
              </w:rPr>
              <w:t>Rozbudowa posiadanego serwera Dell Power Edge R650 o dodatkowe moduły pamięci RAM:</w:t>
            </w:r>
          </w:p>
        </w:tc>
      </w:tr>
      <w:tr w:rsidR="0089377B" w:rsidRPr="000A7AAB" w14:paraId="7DB7B41B" w14:textId="77777777" w:rsidTr="0007221F">
        <w:trPr>
          <w:trHeight w:val="242"/>
        </w:trPr>
        <w:tc>
          <w:tcPr>
            <w:tcW w:w="2323" w:type="dxa"/>
            <w:shd w:val="clear" w:color="auto" w:fill="auto"/>
          </w:tcPr>
          <w:p w14:paraId="31E9D816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3138B8C" w14:textId="33CC8C33" w:rsidR="0089377B" w:rsidRPr="0089377B" w:rsidRDefault="000919D3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4FDD73FE" w14:textId="0E8EE2D5" w:rsidR="0089377B" w:rsidRPr="000919D3" w:rsidRDefault="0089377B" w:rsidP="000919D3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19D3">
              <w:rPr>
                <w:rFonts w:asciiTheme="minorHAnsi" w:hAnsiTheme="minorHAnsi" w:cstheme="minorHAnsi"/>
                <w:sz w:val="22"/>
                <w:szCs w:val="22"/>
              </w:rPr>
              <w:t>kości pamięci 32GB każda, DDR4</w:t>
            </w:r>
          </w:p>
        </w:tc>
      </w:tr>
      <w:tr w:rsidR="0089377B" w:rsidRPr="000A7AAB" w14:paraId="4A3AF541" w14:textId="77777777" w:rsidTr="0007221F">
        <w:trPr>
          <w:trHeight w:val="242"/>
        </w:trPr>
        <w:tc>
          <w:tcPr>
            <w:tcW w:w="2323" w:type="dxa"/>
            <w:shd w:val="clear" w:color="auto" w:fill="auto"/>
          </w:tcPr>
          <w:p w14:paraId="07F98DCF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0BC1F14E" w14:textId="492B4D41" w:rsidR="0089377B" w:rsidRPr="0089377B" w:rsidRDefault="000919D3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2A52EC2B" w14:textId="184C4929" w:rsidR="0089377B" w:rsidRPr="000919D3" w:rsidRDefault="0089377B" w:rsidP="000919D3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19D3">
              <w:rPr>
                <w:rFonts w:asciiTheme="minorHAnsi" w:hAnsiTheme="minorHAnsi" w:cstheme="minorHAnsi"/>
                <w:sz w:val="22"/>
                <w:szCs w:val="22"/>
              </w:rPr>
              <w:t>kości pamięci 64GB każda, DDR4</w:t>
            </w:r>
          </w:p>
        </w:tc>
      </w:tr>
      <w:tr w:rsidR="0089377B" w:rsidRPr="000A7AAB" w14:paraId="02E224ED" w14:textId="77777777" w:rsidTr="00B94BAD">
        <w:trPr>
          <w:trHeight w:val="242"/>
        </w:trPr>
        <w:tc>
          <w:tcPr>
            <w:tcW w:w="2323" w:type="dxa"/>
            <w:shd w:val="clear" w:color="auto" w:fill="D9D9D9" w:themeFill="background1" w:themeFillShade="D9"/>
          </w:tcPr>
          <w:p w14:paraId="3B7850D7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1C210CA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D9D9D9" w:themeFill="background1" w:themeFillShade="D9"/>
          </w:tcPr>
          <w:p w14:paraId="5D0AD033" w14:textId="3AC2AC6A" w:rsidR="0089377B" w:rsidRPr="0089377B" w:rsidRDefault="0089377B" w:rsidP="00893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77B">
              <w:rPr>
                <w:rFonts w:asciiTheme="minorHAnsi" w:hAnsiTheme="minorHAnsi" w:cstheme="minorHAnsi"/>
                <w:sz w:val="22"/>
                <w:szCs w:val="22"/>
              </w:rPr>
              <w:t>Rozbudowa posiadanej macierzy Dell ME5024 o dodatkowe dyski:</w:t>
            </w:r>
          </w:p>
        </w:tc>
      </w:tr>
      <w:tr w:rsidR="0089377B" w:rsidRPr="000A7AAB" w14:paraId="77BD92FA" w14:textId="77777777" w:rsidTr="0007221F">
        <w:trPr>
          <w:trHeight w:val="242"/>
        </w:trPr>
        <w:tc>
          <w:tcPr>
            <w:tcW w:w="2323" w:type="dxa"/>
            <w:shd w:val="clear" w:color="auto" w:fill="auto"/>
          </w:tcPr>
          <w:p w14:paraId="7134FBD2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8AD9835" w14:textId="477455D0" w:rsidR="0089377B" w:rsidRPr="0089377B" w:rsidRDefault="00B94BAD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56B4F8E7" w14:textId="196D7C21" w:rsidR="0089377B" w:rsidRPr="00B94BAD" w:rsidRDefault="0089377B" w:rsidP="00B94BA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4BAD">
              <w:rPr>
                <w:rFonts w:asciiTheme="minorHAnsi" w:hAnsiTheme="minorHAnsi" w:cstheme="minorHAnsi"/>
                <w:sz w:val="22"/>
                <w:szCs w:val="22"/>
              </w:rPr>
              <w:t>dyski SSD SAS o pojemności 1,92TB</w:t>
            </w:r>
          </w:p>
        </w:tc>
      </w:tr>
      <w:tr w:rsidR="0089377B" w:rsidRPr="000A7AAB" w14:paraId="4341E02F" w14:textId="77777777" w:rsidTr="00B94BAD">
        <w:trPr>
          <w:trHeight w:val="242"/>
        </w:trPr>
        <w:tc>
          <w:tcPr>
            <w:tcW w:w="2323" w:type="dxa"/>
            <w:shd w:val="clear" w:color="auto" w:fill="D9D9D9" w:themeFill="background1" w:themeFillShade="D9"/>
          </w:tcPr>
          <w:p w14:paraId="2BA9C64D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B294D05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D9D9D9" w:themeFill="background1" w:themeFillShade="D9"/>
          </w:tcPr>
          <w:p w14:paraId="6A7C7282" w14:textId="6786E8AB" w:rsidR="0089377B" w:rsidRPr="0089377B" w:rsidRDefault="0089377B" w:rsidP="00893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77B">
              <w:rPr>
                <w:rFonts w:asciiTheme="minorHAnsi" w:hAnsiTheme="minorHAnsi" w:cstheme="minorHAnsi"/>
                <w:sz w:val="22"/>
                <w:szCs w:val="22"/>
              </w:rPr>
              <w:t>Licencje MS Windows Server 2022 Datacenter umożliwiające uruchomienie dowolnej liczby maszyn wirtualnych na każdym z serwerów tj.</w:t>
            </w:r>
          </w:p>
        </w:tc>
      </w:tr>
      <w:tr w:rsidR="0089377B" w:rsidRPr="000A7AAB" w14:paraId="70147492" w14:textId="77777777" w:rsidTr="0007221F">
        <w:trPr>
          <w:trHeight w:val="242"/>
        </w:trPr>
        <w:tc>
          <w:tcPr>
            <w:tcW w:w="2323" w:type="dxa"/>
            <w:shd w:val="clear" w:color="auto" w:fill="auto"/>
          </w:tcPr>
          <w:p w14:paraId="2125E984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67C2500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23A445BF" w14:textId="3D98C914" w:rsidR="0089377B" w:rsidRPr="00B94BAD" w:rsidRDefault="0089377B" w:rsidP="00B94BA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4BAD">
              <w:rPr>
                <w:rFonts w:asciiTheme="minorHAnsi" w:hAnsiTheme="minorHAnsi" w:cstheme="minorHAnsi"/>
                <w:sz w:val="22"/>
                <w:szCs w:val="22"/>
              </w:rPr>
              <w:t>na oferowanych przez Wykonawcę serwerach w punkcie I</w:t>
            </w:r>
          </w:p>
        </w:tc>
      </w:tr>
      <w:tr w:rsidR="0089377B" w:rsidRPr="000A7AAB" w14:paraId="5E0709D2" w14:textId="77777777" w:rsidTr="0007221F">
        <w:trPr>
          <w:trHeight w:val="242"/>
        </w:trPr>
        <w:tc>
          <w:tcPr>
            <w:tcW w:w="2323" w:type="dxa"/>
            <w:shd w:val="clear" w:color="auto" w:fill="auto"/>
          </w:tcPr>
          <w:p w14:paraId="2498DE91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179F3007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1023DBB" w14:textId="2966DFC1" w:rsidR="0089377B" w:rsidRPr="00B94BAD" w:rsidRDefault="0089377B" w:rsidP="00B94BA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4BAD">
              <w:rPr>
                <w:rFonts w:asciiTheme="minorHAnsi" w:hAnsiTheme="minorHAnsi" w:cstheme="minorHAnsi"/>
                <w:sz w:val="22"/>
                <w:szCs w:val="22"/>
              </w:rPr>
              <w:t xml:space="preserve">na posiadanym przez Zamawiającego serwerze Dell </w:t>
            </w:r>
            <w:proofErr w:type="spellStart"/>
            <w:r w:rsidRPr="00B94BAD">
              <w:rPr>
                <w:rFonts w:asciiTheme="minorHAnsi" w:hAnsiTheme="minorHAnsi" w:cstheme="minorHAnsi"/>
                <w:sz w:val="22"/>
                <w:szCs w:val="22"/>
              </w:rPr>
              <w:t>PowerEdge</w:t>
            </w:r>
            <w:proofErr w:type="spellEnd"/>
            <w:r w:rsidRPr="00B94BAD">
              <w:rPr>
                <w:rFonts w:asciiTheme="minorHAnsi" w:hAnsiTheme="minorHAnsi" w:cstheme="minorHAnsi"/>
                <w:sz w:val="22"/>
                <w:szCs w:val="22"/>
              </w:rPr>
              <w:t xml:space="preserve"> R650 opartym na dwóch procesorach Intel(R) Xeon(R) Silver 4310 CPU @ 2.10GHz.</w:t>
            </w:r>
          </w:p>
        </w:tc>
      </w:tr>
      <w:tr w:rsidR="0089377B" w:rsidRPr="000A7AAB" w14:paraId="49D48ECF" w14:textId="77777777" w:rsidTr="0007221F">
        <w:trPr>
          <w:trHeight w:val="242"/>
        </w:trPr>
        <w:tc>
          <w:tcPr>
            <w:tcW w:w="2323" w:type="dxa"/>
            <w:shd w:val="clear" w:color="auto" w:fill="auto"/>
          </w:tcPr>
          <w:p w14:paraId="6F51F004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571B9B2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66EDBF66" w14:textId="6AA2C0A2" w:rsidR="0089377B" w:rsidRPr="0089377B" w:rsidRDefault="0089377B" w:rsidP="00893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7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Zamawiający oświadcza, iż wykorzystuje obecnie systemy informatyczne pracujące w środowisku Microsoft Windows jako maszyny wirtualne i powyższy wymóg wynika z konieczności zachowania kompatybilności z posiadanym przez Zamawiającego środowiskiem</w:t>
            </w:r>
          </w:p>
        </w:tc>
      </w:tr>
      <w:tr w:rsidR="0089377B" w:rsidRPr="000A7AAB" w14:paraId="367EA441" w14:textId="77777777" w:rsidTr="00B94BAD">
        <w:trPr>
          <w:trHeight w:val="242"/>
        </w:trPr>
        <w:tc>
          <w:tcPr>
            <w:tcW w:w="2323" w:type="dxa"/>
            <w:shd w:val="clear" w:color="auto" w:fill="D9D9D9" w:themeFill="background1" w:themeFillShade="D9"/>
          </w:tcPr>
          <w:p w14:paraId="014154F9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42658503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D9D9D9" w:themeFill="background1" w:themeFillShade="D9"/>
          </w:tcPr>
          <w:p w14:paraId="4BAC928A" w14:textId="00C4F8AC" w:rsidR="0089377B" w:rsidRPr="0089377B" w:rsidRDefault="0089377B" w:rsidP="00893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77B">
              <w:rPr>
                <w:rFonts w:asciiTheme="minorHAnsi" w:hAnsiTheme="minorHAnsi" w:cstheme="minorHAnsi"/>
                <w:sz w:val="22"/>
                <w:szCs w:val="22"/>
              </w:rPr>
              <w:t xml:space="preserve">Rozbudowa posiadanego serwera Dell </w:t>
            </w:r>
            <w:proofErr w:type="spellStart"/>
            <w:r w:rsidRPr="0089377B">
              <w:rPr>
                <w:rFonts w:asciiTheme="minorHAnsi" w:hAnsiTheme="minorHAnsi" w:cstheme="minorHAnsi"/>
                <w:sz w:val="22"/>
                <w:szCs w:val="22"/>
              </w:rPr>
              <w:t>PowerEdge</w:t>
            </w:r>
            <w:proofErr w:type="spellEnd"/>
            <w:r w:rsidRPr="0089377B">
              <w:rPr>
                <w:rFonts w:asciiTheme="minorHAnsi" w:hAnsiTheme="minorHAnsi" w:cstheme="minorHAnsi"/>
                <w:sz w:val="22"/>
                <w:szCs w:val="22"/>
              </w:rPr>
              <w:t xml:space="preserve"> R440 o dodatkowe karty:</w:t>
            </w:r>
          </w:p>
        </w:tc>
      </w:tr>
      <w:tr w:rsidR="0089377B" w:rsidRPr="000A7AAB" w14:paraId="4572FA5C" w14:textId="77777777" w:rsidTr="0007221F">
        <w:trPr>
          <w:trHeight w:val="242"/>
        </w:trPr>
        <w:tc>
          <w:tcPr>
            <w:tcW w:w="2323" w:type="dxa"/>
            <w:shd w:val="clear" w:color="auto" w:fill="auto"/>
          </w:tcPr>
          <w:p w14:paraId="219EA2D6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5DD9BE63" w14:textId="0101C67B" w:rsidR="0089377B" w:rsidRPr="0089377B" w:rsidRDefault="00B94BAD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0569C338" w14:textId="58167B78" w:rsidR="0089377B" w:rsidRPr="00B94BAD" w:rsidRDefault="0089377B" w:rsidP="00B94BA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4BAD">
              <w:rPr>
                <w:rFonts w:asciiTheme="minorHAnsi" w:hAnsiTheme="minorHAnsi" w:cstheme="minorHAnsi"/>
                <w:sz w:val="22"/>
                <w:szCs w:val="22"/>
              </w:rPr>
              <w:t xml:space="preserve">dwuportowa karta 10Gbps SFP+ </w:t>
            </w:r>
            <w:proofErr w:type="spellStart"/>
            <w:r w:rsidRPr="00B94BAD">
              <w:rPr>
                <w:rFonts w:asciiTheme="minorHAnsi" w:hAnsiTheme="minorHAnsi" w:cstheme="minorHAnsi"/>
                <w:sz w:val="22"/>
                <w:szCs w:val="22"/>
              </w:rPr>
              <w:t>niskoprofilowa</w:t>
            </w:r>
            <w:proofErr w:type="spellEnd"/>
          </w:p>
        </w:tc>
      </w:tr>
      <w:tr w:rsidR="0089377B" w:rsidRPr="000A7AAB" w14:paraId="1BEF4150" w14:textId="77777777" w:rsidTr="0007221F">
        <w:trPr>
          <w:trHeight w:val="242"/>
        </w:trPr>
        <w:tc>
          <w:tcPr>
            <w:tcW w:w="2323" w:type="dxa"/>
            <w:shd w:val="clear" w:color="auto" w:fill="auto"/>
          </w:tcPr>
          <w:p w14:paraId="11F2F6CD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0F2D26B" w14:textId="3C280C57" w:rsidR="0089377B" w:rsidRPr="0089377B" w:rsidRDefault="00B94BAD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6E7F1255" w14:textId="6EA49793" w:rsidR="0089377B" w:rsidRPr="00B94BAD" w:rsidRDefault="0089377B" w:rsidP="00B94BA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4BAD">
              <w:rPr>
                <w:rFonts w:asciiTheme="minorHAnsi" w:hAnsiTheme="minorHAnsi" w:cstheme="minorHAnsi"/>
                <w:sz w:val="22"/>
                <w:szCs w:val="22"/>
              </w:rPr>
              <w:t>Kabel DAC SFP+ o długości 3m</w:t>
            </w:r>
          </w:p>
        </w:tc>
      </w:tr>
      <w:tr w:rsidR="0089377B" w:rsidRPr="000A7AAB" w14:paraId="5170040A" w14:textId="77777777" w:rsidTr="00F0176D">
        <w:trPr>
          <w:trHeight w:val="242"/>
        </w:trPr>
        <w:tc>
          <w:tcPr>
            <w:tcW w:w="2323" w:type="dxa"/>
            <w:shd w:val="clear" w:color="auto" w:fill="D9D9D9" w:themeFill="background1" w:themeFillShade="D9"/>
          </w:tcPr>
          <w:p w14:paraId="304A92CC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37EE72F4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D9D9D9" w:themeFill="background1" w:themeFillShade="D9"/>
          </w:tcPr>
          <w:p w14:paraId="51BCC21F" w14:textId="46D73372" w:rsidR="0089377B" w:rsidRPr="0089377B" w:rsidRDefault="0089377B" w:rsidP="00893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77B">
              <w:rPr>
                <w:rFonts w:asciiTheme="minorHAnsi" w:hAnsiTheme="minorHAnsi" w:cstheme="minorHAnsi"/>
                <w:sz w:val="22"/>
                <w:szCs w:val="22"/>
              </w:rPr>
              <w:t xml:space="preserve">Rozbudowa posiadanych licencji oprogramowania </w:t>
            </w:r>
            <w:proofErr w:type="spellStart"/>
            <w:r w:rsidRPr="0089377B">
              <w:rPr>
                <w:rFonts w:asciiTheme="minorHAnsi" w:hAnsiTheme="minorHAnsi" w:cstheme="minorHAnsi"/>
                <w:sz w:val="22"/>
                <w:szCs w:val="22"/>
              </w:rPr>
              <w:t>Veeam</w:t>
            </w:r>
            <w:proofErr w:type="spellEnd"/>
            <w:r w:rsidRPr="0089377B">
              <w:rPr>
                <w:rFonts w:asciiTheme="minorHAnsi" w:hAnsiTheme="minorHAnsi" w:cstheme="minorHAnsi"/>
                <w:sz w:val="22"/>
                <w:szCs w:val="22"/>
              </w:rPr>
              <w:t xml:space="preserve"> Enterprise Plus o dodatkowe licencje:</w:t>
            </w:r>
          </w:p>
        </w:tc>
      </w:tr>
      <w:tr w:rsidR="0089377B" w:rsidRPr="000A7AAB" w14:paraId="53C36247" w14:textId="77777777" w:rsidTr="0007221F">
        <w:trPr>
          <w:trHeight w:val="242"/>
        </w:trPr>
        <w:tc>
          <w:tcPr>
            <w:tcW w:w="2323" w:type="dxa"/>
            <w:shd w:val="clear" w:color="auto" w:fill="auto"/>
          </w:tcPr>
          <w:p w14:paraId="3B77AEBD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97764AB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745DF66B" w14:textId="48DD6864" w:rsidR="0089377B" w:rsidRPr="0089377B" w:rsidRDefault="0089377B" w:rsidP="00893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7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Zamawiający oświadcza, iż posiada licencje oprogramowania </w:t>
            </w:r>
            <w:proofErr w:type="spellStart"/>
            <w:r w:rsidRPr="008937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Veeam</w:t>
            </w:r>
            <w:proofErr w:type="spellEnd"/>
            <w:r w:rsidRPr="008937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Backup and Replication, rodzaj: </w:t>
            </w:r>
            <w:proofErr w:type="spellStart"/>
            <w:r w:rsidRPr="008937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Perpetual</w:t>
            </w:r>
            <w:proofErr w:type="spellEnd"/>
            <w:r w:rsidRPr="008937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edycja: Enterprise Plus, aktywny support: do 01.11.2027 r. umożliwiające wykonywanie kopii danych dla 10 Instancji i powyższy wymóg wynika z konieczności zachowania kompatybilności </w:t>
            </w:r>
            <w:r w:rsidRPr="008937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z posiadanym przez Zamawiającego środowiskiem</w:t>
            </w:r>
          </w:p>
        </w:tc>
      </w:tr>
      <w:tr w:rsidR="0089377B" w:rsidRPr="000A7AAB" w14:paraId="40B2EED9" w14:textId="77777777" w:rsidTr="0007221F">
        <w:trPr>
          <w:trHeight w:val="242"/>
        </w:trPr>
        <w:tc>
          <w:tcPr>
            <w:tcW w:w="2323" w:type="dxa"/>
            <w:shd w:val="clear" w:color="auto" w:fill="auto"/>
          </w:tcPr>
          <w:p w14:paraId="309B84DF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5945358D" w14:textId="77777777" w:rsidR="0089377B" w:rsidRPr="0089377B" w:rsidRDefault="0089377B" w:rsidP="0089377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4F245A8F" w14:textId="70FAA535" w:rsidR="0089377B" w:rsidRPr="00F0176D" w:rsidRDefault="0089377B" w:rsidP="00F0176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76D">
              <w:rPr>
                <w:rFonts w:asciiTheme="minorHAnsi" w:hAnsiTheme="minorHAnsi" w:cstheme="minorHAnsi"/>
                <w:sz w:val="22"/>
                <w:szCs w:val="22"/>
              </w:rPr>
              <w:t>licencje umożliwiające objęcie kopią zapasową 5 maszyn wirtualnych,</w:t>
            </w:r>
          </w:p>
        </w:tc>
      </w:tr>
    </w:tbl>
    <w:p w14:paraId="17C2898B" w14:textId="77777777" w:rsidR="00E73739" w:rsidRPr="00A55867" w:rsidRDefault="00E73739" w:rsidP="00C22AE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4361BF3" w14:textId="77777777" w:rsidR="009D70E2" w:rsidRDefault="009D70E2" w:rsidP="009D70E2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22AEB">
        <w:rPr>
          <w:rFonts w:asciiTheme="minorHAnsi" w:hAnsiTheme="minorHAnsi" w:cstheme="minorHAnsi"/>
          <w:sz w:val="22"/>
          <w:szCs w:val="22"/>
        </w:rPr>
        <w:t>Zaproponowane rozwiązanie może być równoważne do powyższego a oferowane rozwiązania nie mogą być słabsze niż podane w tabeli.</w:t>
      </w:r>
    </w:p>
    <w:p w14:paraId="7251CFD4" w14:textId="77777777" w:rsidR="00E73739" w:rsidRPr="00A55867" w:rsidRDefault="00E73739" w:rsidP="00C22AE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4ACDD1E" w14:textId="77777777" w:rsidR="00FA185E" w:rsidRPr="00FA185E" w:rsidRDefault="00FA185E" w:rsidP="00FA185E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A185E">
        <w:rPr>
          <w:rFonts w:asciiTheme="minorHAnsi" w:hAnsiTheme="minorHAnsi" w:cstheme="minorHAnsi"/>
          <w:b/>
          <w:bCs/>
          <w:sz w:val="22"/>
          <w:szCs w:val="22"/>
        </w:rPr>
        <w:t>Wymagania w zakresie wdrożenia rozwiązania</w:t>
      </w:r>
    </w:p>
    <w:p w14:paraId="56ABB2D2" w14:textId="77777777" w:rsidR="00FA185E" w:rsidRPr="00FA185E" w:rsidRDefault="00FA185E" w:rsidP="00FA185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 xml:space="preserve">Przed rozpoczęciem prac wdrożeniowych Wykonawca przeprowadzi analizę środowiska informatycznego Zamawiającego. </w:t>
      </w:r>
    </w:p>
    <w:p w14:paraId="02956103" w14:textId="77777777" w:rsidR="00FA185E" w:rsidRDefault="00FA185E" w:rsidP="00FA185E">
      <w:pPr>
        <w:pStyle w:val="Tekstpodstawowy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Wykonawca przedstawi Zamawiającemu projekt wdrożenia rozwiązania z uwzględnieniem wszystkich potrzeb funkcjonalnych Zamawiającego. Projekt wdrożenia dostarczonych produktów musi zostać zaakceptowany przez Zamawiającego. W przypadku braku akceptacji projektu wdrożenia ze strony Zamawiającego, Wykonawca zmieni projekt zgodnie z uwagami Zamawiającego.</w:t>
      </w:r>
    </w:p>
    <w:p w14:paraId="039883A5" w14:textId="77777777" w:rsidR="00FA185E" w:rsidRDefault="00FA185E" w:rsidP="00FA185E">
      <w:pPr>
        <w:pStyle w:val="Tekstpodstawowy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 xml:space="preserve">Wykonawca dokona instalacji i uruchomienia dostarczonego rozwiązania w oparciu o zaakceptowany przez Zamawiającego projekt. </w:t>
      </w:r>
    </w:p>
    <w:p w14:paraId="7DD48D6D" w14:textId="77777777" w:rsidR="00FA185E" w:rsidRDefault="00FA185E" w:rsidP="00FA185E">
      <w:pPr>
        <w:pStyle w:val="Tekstpodstawowy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 xml:space="preserve">Zamawiający udzieli Wykonawcy dostępu do posiadanej infrastruktury sieciowej i będzie uczestniczył w działaniach wdrożeniowych. </w:t>
      </w:r>
    </w:p>
    <w:p w14:paraId="50AE4B36" w14:textId="77777777" w:rsidR="00FA185E" w:rsidRDefault="00FA185E" w:rsidP="00FA185E">
      <w:pPr>
        <w:pStyle w:val="Tekstpodstawowy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 xml:space="preserve">Dostarczone rozwiązanie zostanie zainstalowane i skonfigurowane przez Wykonawcę i będzie obejmować następujące czynności: </w:t>
      </w:r>
    </w:p>
    <w:p w14:paraId="637ECCE5" w14:textId="77777777" w:rsidR="00FA185E" w:rsidRDefault="00FA185E" w:rsidP="00FA185E">
      <w:pPr>
        <w:pStyle w:val="Tekstpodstawowy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Dostawę rozwiązania do siedziby Zamawiającego,</w:t>
      </w:r>
    </w:p>
    <w:p w14:paraId="61F43F7B" w14:textId="77777777" w:rsidR="00FA185E" w:rsidRDefault="00FA185E" w:rsidP="00FA185E">
      <w:pPr>
        <w:pStyle w:val="Tekstpodstawowy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 xml:space="preserve">Instalację w szafach </w:t>
      </w:r>
      <w:proofErr w:type="spellStart"/>
      <w:r w:rsidRPr="00FA185E">
        <w:rPr>
          <w:rFonts w:asciiTheme="minorHAnsi" w:hAnsiTheme="minorHAnsi" w:cstheme="minorHAnsi"/>
          <w:sz w:val="22"/>
          <w:szCs w:val="22"/>
        </w:rPr>
        <w:t>rack’owych</w:t>
      </w:r>
      <w:proofErr w:type="spellEnd"/>
      <w:r w:rsidRPr="00FA185E">
        <w:rPr>
          <w:rFonts w:asciiTheme="minorHAnsi" w:hAnsiTheme="minorHAnsi" w:cstheme="minorHAnsi"/>
          <w:sz w:val="22"/>
          <w:szCs w:val="22"/>
        </w:rPr>
        <w:t>,</w:t>
      </w:r>
    </w:p>
    <w:p w14:paraId="51A72122" w14:textId="77777777" w:rsidR="00FA185E" w:rsidRDefault="00FA185E" w:rsidP="00FA185E">
      <w:pPr>
        <w:pStyle w:val="Tekstpodstawowy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Inicjalizację dostarczonego rozwiązania, w tym m.in..:</w:t>
      </w:r>
    </w:p>
    <w:p w14:paraId="087EC6F2" w14:textId="77777777" w:rsidR="00FA185E" w:rsidRDefault="00FA185E" w:rsidP="00FA185E">
      <w:pPr>
        <w:pStyle w:val="Tekstpodstawowy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montaż elementów rozbudowy serwera (pamięci RAM, karty rozszerzeń) w posiadanych urządzeniach Zamawiającego,</w:t>
      </w:r>
    </w:p>
    <w:p w14:paraId="61D2FC2C" w14:textId="2A2A16AA" w:rsidR="00FA185E" w:rsidRDefault="00FA185E" w:rsidP="00FA185E">
      <w:pPr>
        <w:pStyle w:val="Tekstpodstawowy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montaż oferowanych dysków w posiadanej macierzy danych oraz rekonfigurację wolumenów, utworzenie grup dyskowych,</w:t>
      </w:r>
    </w:p>
    <w:p w14:paraId="117E85D0" w14:textId="77777777" w:rsidR="00FA185E" w:rsidRDefault="00FA185E" w:rsidP="00FA185E">
      <w:pPr>
        <w:pStyle w:val="Tekstpodstawowy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rekonfigurację posiadanej macierzy danych w zakresie udostępnienia zasobów dla oferowanych serwerów</w:t>
      </w:r>
    </w:p>
    <w:p w14:paraId="150D8FF9" w14:textId="77777777" w:rsidR="00FA185E" w:rsidRDefault="00FA185E" w:rsidP="00FA185E">
      <w:pPr>
        <w:pStyle w:val="Tekstpodstawowy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instalację systemów operacyjnych na oferowanych serwerach,</w:t>
      </w:r>
    </w:p>
    <w:p w14:paraId="3DB2C7CC" w14:textId="77777777" w:rsidR="00FA185E" w:rsidRDefault="00FA185E" w:rsidP="00FA185E">
      <w:pPr>
        <w:pStyle w:val="Tekstpodstawowy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konfigurację usług Hyper-V,</w:t>
      </w:r>
    </w:p>
    <w:p w14:paraId="07BB32D6" w14:textId="77777777" w:rsidR="00FA185E" w:rsidRDefault="00FA185E" w:rsidP="00FA185E">
      <w:pPr>
        <w:pStyle w:val="Tekstpodstawowy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migracja posiadanego środowiska Hyper-V do wersji Windows Server 2022,</w:t>
      </w:r>
    </w:p>
    <w:p w14:paraId="1B19CF4B" w14:textId="77777777" w:rsidR="00FA185E" w:rsidRDefault="00FA185E" w:rsidP="00FA185E">
      <w:pPr>
        <w:pStyle w:val="Tekstpodstawowy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rozbudowę istniejącego klastra Hyper-V w oparciu o oferowane serwery,</w:t>
      </w:r>
    </w:p>
    <w:p w14:paraId="42ACAC40" w14:textId="77777777" w:rsidR="00FA185E" w:rsidRDefault="00FA185E" w:rsidP="00FA185E">
      <w:pPr>
        <w:pStyle w:val="Tekstpodstawowy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 xml:space="preserve">konfigurację funkcjonalności </w:t>
      </w:r>
      <w:proofErr w:type="spellStart"/>
      <w:r w:rsidRPr="00FA185E">
        <w:rPr>
          <w:rFonts w:asciiTheme="minorHAnsi" w:hAnsiTheme="minorHAnsi" w:cstheme="minorHAnsi"/>
          <w:sz w:val="22"/>
          <w:szCs w:val="22"/>
        </w:rPr>
        <w:t>stack</w:t>
      </w:r>
      <w:proofErr w:type="spellEnd"/>
      <w:r w:rsidRPr="00FA185E">
        <w:rPr>
          <w:rFonts w:asciiTheme="minorHAnsi" w:hAnsiTheme="minorHAnsi" w:cstheme="minorHAnsi"/>
          <w:sz w:val="22"/>
          <w:szCs w:val="22"/>
        </w:rPr>
        <w:t xml:space="preserve"> na oferowanych przełącznikach,</w:t>
      </w:r>
    </w:p>
    <w:p w14:paraId="4D00BCDC" w14:textId="77777777" w:rsidR="00FA185E" w:rsidRDefault="00FA185E" w:rsidP="00FA185E">
      <w:pPr>
        <w:pStyle w:val="Tekstpodstawowy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lastRenderedPageBreak/>
        <w:t xml:space="preserve">konfigurację </w:t>
      </w:r>
      <w:proofErr w:type="spellStart"/>
      <w:r w:rsidRPr="00FA185E">
        <w:rPr>
          <w:rFonts w:asciiTheme="minorHAnsi" w:hAnsiTheme="minorHAnsi" w:cstheme="minorHAnsi"/>
          <w:sz w:val="22"/>
          <w:szCs w:val="22"/>
        </w:rPr>
        <w:t>vlan</w:t>
      </w:r>
      <w:proofErr w:type="spellEnd"/>
      <w:r w:rsidRPr="00FA185E">
        <w:rPr>
          <w:rFonts w:asciiTheme="minorHAnsi" w:hAnsiTheme="minorHAnsi" w:cstheme="minorHAnsi"/>
          <w:sz w:val="22"/>
          <w:szCs w:val="22"/>
        </w:rPr>
        <w:t xml:space="preserve"> ID, podsieci </w:t>
      </w:r>
      <w:proofErr w:type="spellStart"/>
      <w:r w:rsidRPr="00FA185E">
        <w:rPr>
          <w:rFonts w:asciiTheme="minorHAnsi" w:hAnsiTheme="minorHAnsi" w:cstheme="minorHAnsi"/>
          <w:sz w:val="22"/>
          <w:szCs w:val="22"/>
        </w:rPr>
        <w:t>vlan</w:t>
      </w:r>
      <w:proofErr w:type="spellEnd"/>
      <w:r w:rsidRPr="00FA185E">
        <w:rPr>
          <w:rFonts w:asciiTheme="minorHAnsi" w:hAnsiTheme="minorHAnsi" w:cstheme="minorHAnsi"/>
          <w:sz w:val="22"/>
          <w:szCs w:val="22"/>
        </w:rPr>
        <w:t>, portów na oferowanych przełącznikach,</w:t>
      </w:r>
    </w:p>
    <w:p w14:paraId="4FE67F65" w14:textId="77777777" w:rsidR="00FA185E" w:rsidRDefault="00FA185E" w:rsidP="00FA185E">
      <w:pPr>
        <w:pStyle w:val="Tekstpodstawowy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 xml:space="preserve">konfigurację połączenia typu </w:t>
      </w:r>
      <w:proofErr w:type="spellStart"/>
      <w:r w:rsidRPr="00FA185E">
        <w:rPr>
          <w:rFonts w:asciiTheme="minorHAnsi" w:hAnsiTheme="minorHAnsi" w:cstheme="minorHAnsi"/>
          <w:sz w:val="22"/>
          <w:szCs w:val="22"/>
        </w:rPr>
        <w:t>trunk</w:t>
      </w:r>
      <w:proofErr w:type="spellEnd"/>
      <w:r w:rsidRPr="00FA185E">
        <w:rPr>
          <w:rFonts w:asciiTheme="minorHAnsi" w:hAnsiTheme="minorHAnsi" w:cstheme="minorHAnsi"/>
          <w:sz w:val="22"/>
          <w:szCs w:val="22"/>
        </w:rPr>
        <w:t xml:space="preserve"> do istniejącej infrastruktury Zamawiającego,</w:t>
      </w:r>
    </w:p>
    <w:p w14:paraId="2FBE53DE" w14:textId="77777777" w:rsidR="00FA185E" w:rsidRDefault="00FA185E" w:rsidP="00FA185E">
      <w:pPr>
        <w:pStyle w:val="Tekstpodstawowy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konfigurację przestrzeni danych na oferowanym rozwiązaniu NAS,</w:t>
      </w:r>
    </w:p>
    <w:p w14:paraId="77CE664D" w14:textId="77777777" w:rsidR="00FA185E" w:rsidRDefault="00FA185E" w:rsidP="00FA185E">
      <w:pPr>
        <w:pStyle w:val="Tekstpodstawowy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 xml:space="preserve">konfigurację kopii danych środowiska Hyper-V z wykorzystaniem posiadanego rozwiązania </w:t>
      </w:r>
      <w:proofErr w:type="spellStart"/>
      <w:r w:rsidRPr="00FA185E">
        <w:rPr>
          <w:rFonts w:asciiTheme="minorHAnsi" w:hAnsiTheme="minorHAnsi" w:cstheme="minorHAnsi"/>
          <w:sz w:val="22"/>
          <w:szCs w:val="22"/>
        </w:rPr>
        <w:t>Veeam</w:t>
      </w:r>
      <w:proofErr w:type="spellEnd"/>
      <w:r w:rsidRPr="00FA185E">
        <w:rPr>
          <w:rFonts w:asciiTheme="minorHAnsi" w:hAnsiTheme="minorHAnsi" w:cstheme="minorHAnsi"/>
          <w:sz w:val="22"/>
          <w:szCs w:val="22"/>
        </w:rPr>
        <w:t xml:space="preserve">, na oferowanym rozwiązaniu NAS, z uwzględnieniem funkcjonalności </w:t>
      </w:r>
      <w:proofErr w:type="spellStart"/>
      <w:r w:rsidRPr="00FA185E">
        <w:rPr>
          <w:rFonts w:asciiTheme="minorHAnsi" w:hAnsiTheme="minorHAnsi" w:cstheme="minorHAnsi"/>
          <w:sz w:val="22"/>
          <w:szCs w:val="22"/>
        </w:rPr>
        <w:t>immutable</w:t>
      </w:r>
      <w:proofErr w:type="spellEnd"/>
      <w:r w:rsidRPr="00FA185E">
        <w:rPr>
          <w:rFonts w:asciiTheme="minorHAnsi" w:hAnsiTheme="minorHAnsi" w:cstheme="minorHAnsi"/>
          <w:sz w:val="22"/>
          <w:szCs w:val="22"/>
        </w:rPr>
        <w:t xml:space="preserve"> backup,</w:t>
      </w:r>
    </w:p>
    <w:p w14:paraId="062750B0" w14:textId="77777777" w:rsidR="00FA185E" w:rsidRDefault="00FA185E" w:rsidP="00FA185E">
      <w:pPr>
        <w:pStyle w:val="Tekstpodstawowy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konfigurację oprogramowania do monitorowania pracy oferowanego zasilacza UPS</w:t>
      </w:r>
    </w:p>
    <w:p w14:paraId="6D62956A" w14:textId="77777777" w:rsidR="00FA185E" w:rsidRDefault="00FA185E" w:rsidP="00FA185E">
      <w:pPr>
        <w:pStyle w:val="Tekstpodstawowy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Testy podstawowe dostarczonego rozwiązania,</w:t>
      </w:r>
    </w:p>
    <w:p w14:paraId="200EF087" w14:textId="77777777" w:rsidR="00FA185E" w:rsidRDefault="00FA185E" w:rsidP="00FA185E">
      <w:pPr>
        <w:pStyle w:val="Tekstpodstawowy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Konfigurację rozwiązania w oparciu o zaakceptowany przez Zamawiającego projekt,</w:t>
      </w:r>
    </w:p>
    <w:p w14:paraId="274E20D2" w14:textId="77777777" w:rsidR="00FA185E" w:rsidRDefault="00FA185E" w:rsidP="00FA185E">
      <w:pPr>
        <w:pStyle w:val="Tekstpodstawowy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Testy funkcjonalne rozwiązania.</w:t>
      </w:r>
    </w:p>
    <w:p w14:paraId="7F949CEB" w14:textId="77777777" w:rsidR="00FA185E" w:rsidRDefault="00FA185E" w:rsidP="00FA185E">
      <w:pPr>
        <w:pStyle w:val="Tekstpodstawowy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Instalacja i konfiguracja nie może mieć wpływu na ciągłość działania infrastruktury Zamawiającego.</w:t>
      </w:r>
    </w:p>
    <w:p w14:paraId="57D27BBC" w14:textId="3F5FC985" w:rsidR="00FA185E" w:rsidRPr="0002298E" w:rsidRDefault="00FA185E" w:rsidP="00FA185E">
      <w:pPr>
        <w:pStyle w:val="Tekstpodstawowy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298E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2298E">
        <w:rPr>
          <w:rFonts w:asciiTheme="minorHAnsi" w:hAnsiTheme="minorHAnsi" w:cstheme="minorHAnsi"/>
          <w:sz w:val="22"/>
          <w:szCs w:val="22"/>
        </w:rPr>
        <w:t>do 10 lutego 2024 r.</w:t>
      </w:r>
      <w:r w:rsidRPr="0002298E">
        <w:rPr>
          <w:rFonts w:asciiTheme="minorHAnsi" w:hAnsiTheme="minorHAnsi" w:cstheme="minorHAnsi"/>
          <w:sz w:val="22"/>
          <w:szCs w:val="22"/>
        </w:rPr>
        <w:t xml:space="preserve"> przekaże Zamawiającemu dokumentację powykonawczą z przeprowadzonego wdrożenia. </w:t>
      </w:r>
    </w:p>
    <w:p w14:paraId="2EE95E1E" w14:textId="77777777" w:rsidR="00FA185E" w:rsidRDefault="00FA185E" w:rsidP="00FA185E">
      <w:pPr>
        <w:pStyle w:val="Tekstpodstawowy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 xml:space="preserve">Dokumentacja powykonawcza będzie obejmować: </w:t>
      </w:r>
    </w:p>
    <w:p w14:paraId="4752090B" w14:textId="77777777" w:rsidR="00FA185E" w:rsidRDefault="00FA185E" w:rsidP="00FA185E">
      <w:pPr>
        <w:pStyle w:val="Tekstpodstawowy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konfigurację rozwiązania,</w:t>
      </w:r>
    </w:p>
    <w:p w14:paraId="2F99DB79" w14:textId="77777777" w:rsidR="00FA185E" w:rsidRDefault="00FA185E" w:rsidP="00FA185E">
      <w:pPr>
        <w:pStyle w:val="Tekstpodstawowy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schemat połączeń sieciowych rozwiązania oraz schemat połączeń z pozostałymi urządzeniami Zamawiającego,</w:t>
      </w:r>
    </w:p>
    <w:p w14:paraId="1892E780" w14:textId="34DD79E3" w:rsidR="00FA185E" w:rsidRPr="00FA185E" w:rsidRDefault="00FA185E" w:rsidP="00FA185E">
      <w:pPr>
        <w:pStyle w:val="Tekstpodstawowy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 xml:space="preserve">cała dokumentacja zostanie przekazana w formie elektronicznej z możliwością edycji. </w:t>
      </w:r>
    </w:p>
    <w:p w14:paraId="67C92132" w14:textId="77777777" w:rsidR="00FA185E" w:rsidRDefault="00FA185E" w:rsidP="00E53AD1">
      <w:pPr>
        <w:pStyle w:val="Tekstpodstawowy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6C7CE66" w14:textId="3C857AE9" w:rsidR="00FA185E" w:rsidRPr="00FA185E" w:rsidRDefault="00FA185E" w:rsidP="00FA185E">
      <w:pPr>
        <w:pStyle w:val="Tekstpodstawowy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A185E">
        <w:rPr>
          <w:rFonts w:asciiTheme="minorHAnsi" w:hAnsiTheme="minorHAnsi" w:cstheme="minorHAnsi"/>
          <w:b/>
          <w:bCs/>
          <w:sz w:val="22"/>
          <w:szCs w:val="22"/>
        </w:rPr>
        <w:t xml:space="preserve">Wymagania w zakresie gwarancji i wsparcia technicznego </w:t>
      </w:r>
    </w:p>
    <w:p w14:paraId="4A460209" w14:textId="77777777" w:rsidR="00FA185E" w:rsidRPr="00FA185E" w:rsidRDefault="00FA185E" w:rsidP="00FA185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Wykonawca musi zapewnić 5 - letnie wsparcie dostarczonego rozwiązania, w tym dostęp do najnowszych aktualizacji oprogramowania. Dodatkowo w ramach serwisu w okresie pięciu lat Wykonawca będzie świadczył wsparcie związane z utrzymaniem ciągłości pracy i dostępności wdrożonego rozwiązania. Usługi administracyjne i serwisowe będą świadczone w siedzibie Zamawiającego w godzinach od 7:00 do 15:00 w dni robocze. Czas reakcji na zgłoszone przez Zamawiającego awarie wynosi maks. 4 godziny. Prace serwisowe związane z analizą i usuwaniem awarii będą realizowane w siedzibie Zamawiającego.</w:t>
      </w:r>
    </w:p>
    <w:p w14:paraId="28609249" w14:textId="77777777" w:rsidR="00FA185E" w:rsidRDefault="00FA185E" w:rsidP="00FA185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7AC8EB15" w14:textId="6C7039A6" w:rsidR="00FA185E" w:rsidRPr="00FA185E" w:rsidRDefault="00FA185E" w:rsidP="00E53AD1">
      <w:pPr>
        <w:pStyle w:val="Tekstpodstawowy"/>
        <w:numPr>
          <w:ilvl w:val="0"/>
          <w:numId w:val="26"/>
        </w:numPr>
        <w:ind w:left="851" w:hanging="49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A185E">
        <w:rPr>
          <w:rFonts w:asciiTheme="minorHAnsi" w:hAnsiTheme="minorHAnsi" w:cstheme="minorHAnsi"/>
          <w:b/>
          <w:bCs/>
          <w:sz w:val="22"/>
          <w:szCs w:val="22"/>
        </w:rPr>
        <w:t>Wymagania w zakresie dostawy</w:t>
      </w:r>
    </w:p>
    <w:p w14:paraId="3F897DB6" w14:textId="77777777" w:rsidR="00FA185E" w:rsidRDefault="00FA185E" w:rsidP="00FA185E">
      <w:pPr>
        <w:pStyle w:val="Tekstpodstawowy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Wszystkie komponenty rozwiązania muszą być fabrycznie nowe i pochodzić z legalnego kanału sprzedaży. Zamawiający zastrzega możliwość weryfikacji powyższego wymogu u przedstawiciela producenta oferowanego rozwiązania.</w:t>
      </w:r>
    </w:p>
    <w:p w14:paraId="35F36D21" w14:textId="584DC0AA" w:rsidR="00E73739" w:rsidRPr="00FA185E" w:rsidRDefault="00FA185E" w:rsidP="00FA185E">
      <w:pPr>
        <w:pStyle w:val="Tekstpodstawowy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185E">
        <w:rPr>
          <w:rFonts w:asciiTheme="minorHAnsi" w:hAnsiTheme="minorHAnsi" w:cstheme="minorHAnsi"/>
          <w:sz w:val="22"/>
          <w:szCs w:val="22"/>
        </w:rPr>
        <w:t>Urządzenia i ich wszystkie podzespoły muszą być dostarczone w stanie wolnym od wad technicznych, prawnych i formalnych zwłaszcza w zakresie licencji i uprawnień do aktualizacji oprogramowania systemowego wraz z zainstalowanym oprogramowaniem systemowym i wymaganymi licencjami.</w:t>
      </w:r>
    </w:p>
    <w:p w14:paraId="7B170DEB" w14:textId="77777777" w:rsidR="00E73739" w:rsidRDefault="00E73739" w:rsidP="00C22AE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B0B64C4" w14:textId="77777777" w:rsidR="00FA185E" w:rsidRDefault="00FA185E" w:rsidP="00C22AE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5B39F44" w14:textId="77777777" w:rsidR="00FA185E" w:rsidRDefault="00FA185E" w:rsidP="00C22AE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sectPr w:rsidR="00FA185E" w:rsidSect="008C6F5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1648" w14:textId="77777777" w:rsidR="00570EE2" w:rsidRDefault="00570EE2">
      <w:r>
        <w:separator/>
      </w:r>
    </w:p>
  </w:endnote>
  <w:endnote w:type="continuationSeparator" w:id="0">
    <w:p w14:paraId="1D838023" w14:textId="77777777" w:rsidR="00570EE2" w:rsidRDefault="0057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5200F5FF" w:usb2="0A242021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-920487690"/>
      <w:docPartObj>
        <w:docPartGallery w:val="Page Numbers (Bottom of Page)"/>
        <w:docPartUnique/>
      </w:docPartObj>
    </w:sdtPr>
    <w:sdtEndPr/>
    <w:sdtContent>
      <w:p w14:paraId="30C5F4EC" w14:textId="77777777" w:rsidR="00995151" w:rsidRDefault="0050189B" w:rsidP="00C521EE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50189B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50189B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50189B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50189B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50189B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50189B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  <w:p w14:paraId="3551BC7B" w14:textId="77777777" w:rsidR="0050189B" w:rsidRPr="00C521EE" w:rsidRDefault="00E218D6" w:rsidP="00C521EE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8A46" w14:textId="77777777" w:rsidR="00570EE2" w:rsidRDefault="00570EE2">
      <w:r>
        <w:separator/>
      </w:r>
    </w:p>
  </w:footnote>
  <w:footnote w:type="continuationSeparator" w:id="0">
    <w:p w14:paraId="7BD323E3" w14:textId="77777777" w:rsidR="00570EE2" w:rsidRDefault="0057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9197" w14:textId="343D4145" w:rsidR="00995151" w:rsidRDefault="00E218D6" w:rsidP="00995151">
    <w:pPr>
      <w:pStyle w:val="Nagwek"/>
      <w:jc w:val="right"/>
      <w:rPr>
        <w:rFonts w:asciiTheme="minorHAnsi" w:hAnsiTheme="minorHAnsi" w:cstheme="minorHAnsi"/>
        <w:sz w:val="20"/>
        <w:szCs w:val="20"/>
        <w:u w:val="single"/>
      </w:rPr>
    </w:pPr>
    <w:r>
      <w:rPr>
        <w:rFonts w:asciiTheme="minorHAnsi" w:hAnsiTheme="minorHAnsi" w:cstheme="minorHAnsi"/>
        <w:sz w:val="20"/>
        <w:szCs w:val="20"/>
        <w:u w:val="single"/>
      </w:rPr>
      <w:t>Załącznik Nr 2 do SWZ</w:t>
    </w:r>
  </w:p>
  <w:p w14:paraId="1E1662DF" w14:textId="77777777" w:rsidR="00E218D6" w:rsidRPr="00075311" w:rsidRDefault="00E218D6" w:rsidP="00995151">
    <w:pPr>
      <w:pStyle w:val="Nagwek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B7C"/>
    <w:multiLevelType w:val="hybridMultilevel"/>
    <w:tmpl w:val="D6C6F208"/>
    <w:lvl w:ilvl="0" w:tplc="68DA0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3FA"/>
    <w:multiLevelType w:val="hybridMultilevel"/>
    <w:tmpl w:val="E3FA979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E29"/>
    <w:multiLevelType w:val="hybridMultilevel"/>
    <w:tmpl w:val="D4DC9316"/>
    <w:lvl w:ilvl="0" w:tplc="7EF29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9C9"/>
    <w:multiLevelType w:val="hybridMultilevel"/>
    <w:tmpl w:val="8FE6FD6E"/>
    <w:lvl w:ilvl="0" w:tplc="EAC04D8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7DF6"/>
    <w:multiLevelType w:val="hybridMultilevel"/>
    <w:tmpl w:val="21F4F536"/>
    <w:lvl w:ilvl="0" w:tplc="7EF29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570E"/>
    <w:multiLevelType w:val="hybridMultilevel"/>
    <w:tmpl w:val="095EBB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54FC"/>
    <w:multiLevelType w:val="multilevel"/>
    <w:tmpl w:val="C64E4F0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1D5A35E5"/>
    <w:multiLevelType w:val="hybridMultilevel"/>
    <w:tmpl w:val="80F499E2"/>
    <w:lvl w:ilvl="0" w:tplc="7EF29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43DC4"/>
    <w:multiLevelType w:val="hybridMultilevel"/>
    <w:tmpl w:val="65FA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265FF"/>
    <w:multiLevelType w:val="hybridMultilevel"/>
    <w:tmpl w:val="728266A8"/>
    <w:lvl w:ilvl="0" w:tplc="7EF29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62BC1"/>
    <w:multiLevelType w:val="hybridMultilevel"/>
    <w:tmpl w:val="78FE1F7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BBB4E28"/>
    <w:multiLevelType w:val="hybridMultilevel"/>
    <w:tmpl w:val="3F447CD0"/>
    <w:lvl w:ilvl="0" w:tplc="5A2A8692">
      <w:start w:val="9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C3248"/>
    <w:multiLevelType w:val="hybridMultilevel"/>
    <w:tmpl w:val="7382A146"/>
    <w:lvl w:ilvl="0" w:tplc="0EA8C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7557"/>
    <w:multiLevelType w:val="hybridMultilevel"/>
    <w:tmpl w:val="948E9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F57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FC7799"/>
    <w:multiLevelType w:val="hybridMultilevel"/>
    <w:tmpl w:val="FF0E701C"/>
    <w:lvl w:ilvl="0" w:tplc="7EF29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9727E"/>
    <w:multiLevelType w:val="multilevel"/>
    <w:tmpl w:val="F7C60676"/>
    <w:lvl w:ilvl="0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D4B363E"/>
    <w:multiLevelType w:val="hybridMultilevel"/>
    <w:tmpl w:val="C9C88FE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13108"/>
    <w:multiLevelType w:val="hybridMultilevel"/>
    <w:tmpl w:val="81C4CC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15B71"/>
    <w:multiLevelType w:val="multilevel"/>
    <w:tmpl w:val="532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B2B07BF"/>
    <w:multiLevelType w:val="hybridMultilevel"/>
    <w:tmpl w:val="9440F69A"/>
    <w:lvl w:ilvl="0" w:tplc="7EF29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B24"/>
    <w:multiLevelType w:val="hybridMultilevel"/>
    <w:tmpl w:val="FD9CD9FE"/>
    <w:lvl w:ilvl="0" w:tplc="7EF29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F7213"/>
    <w:multiLevelType w:val="multilevel"/>
    <w:tmpl w:val="23A4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23" w15:restartNumberingAfterBreak="0">
    <w:nsid w:val="742C7DFF"/>
    <w:multiLevelType w:val="hybridMultilevel"/>
    <w:tmpl w:val="D8D29D32"/>
    <w:lvl w:ilvl="0" w:tplc="68DA0F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900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8BB6B80"/>
    <w:multiLevelType w:val="hybridMultilevel"/>
    <w:tmpl w:val="4202D678"/>
    <w:lvl w:ilvl="0" w:tplc="16B20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E1DFC"/>
    <w:multiLevelType w:val="hybridMultilevel"/>
    <w:tmpl w:val="15F6C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E38AD"/>
    <w:multiLevelType w:val="hybridMultilevel"/>
    <w:tmpl w:val="05C83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C4334"/>
    <w:multiLevelType w:val="hybridMultilevel"/>
    <w:tmpl w:val="54000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30838">
    <w:abstractNumId w:val="25"/>
  </w:num>
  <w:num w:numId="2" w16cid:durableId="11453881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19929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0052391">
    <w:abstractNumId w:val="8"/>
  </w:num>
  <w:num w:numId="5" w16cid:durableId="508563699">
    <w:abstractNumId w:val="0"/>
  </w:num>
  <w:num w:numId="6" w16cid:durableId="986713847">
    <w:abstractNumId w:val="26"/>
  </w:num>
  <w:num w:numId="7" w16cid:durableId="1217010807">
    <w:abstractNumId w:val="28"/>
  </w:num>
  <w:num w:numId="8" w16cid:durableId="851795909">
    <w:abstractNumId w:val="19"/>
  </w:num>
  <w:num w:numId="9" w16cid:durableId="1415006884">
    <w:abstractNumId w:val="10"/>
  </w:num>
  <w:num w:numId="10" w16cid:durableId="1187213459">
    <w:abstractNumId w:val="6"/>
  </w:num>
  <w:num w:numId="11" w16cid:durableId="649750135">
    <w:abstractNumId w:val="13"/>
  </w:num>
  <w:num w:numId="12" w16cid:durableId="483856397">
    <w:abstractNumId w:val="12"/>
  </w:num>
  <w:num w:numId="13" w16cid:durableId="1156920452">
    <w:abstractNumId w:val="3"/>
  </w:num>
  <w:num w:numId="14" w16cid:durableId="2024237954">
    <w:abstractNumId w:val="5"/>
  </w:num>
  <w:num w:numId="15" w16cid:durableId="337318003">
    <w:abstractNumId w:val="1"/>
  </w:num>
  <w:num w:numId="16" w16cid:durableId="1394542592">
    <w:abstractNumId w:val="2"/>
  </w:num>
  <w:num w:numId="17" w16cid:durableId="2128624991">
    <w:abstractNumId w:val="4"/>
  </w:num>
  <w:num w:numId="18" w16cid:durableId="1102337073">
    <w:abstractNumId w:val="7"/>
  </w:num>
  <w:num w:numId="19" w16cid:durableId="1565683374">
    <w:abstractNumId w:val="20"/>
  </w:num>
  <w:num w:numId="20" w16cid:durableId="1833831132">
    <w:abstractNumId w:val="15"/>
  </w:num>
  <w:num w:numId="21" w16cid:durableId="482744305">
    <w:abstractNumId w:val="17"/>
  </w:num>
  <w:num w:numId="22" w16cid:durableId="1011756856">
    <w:abstractNumId w:val="18"/>
  </w:num>
  <w:num w:numId="23" w16cid:durableId="1540121315">
    <w:abstractNumId w:val="21"/>
  </w:num>
  <w:num w:numId="24" w16cid:durableId="939995883">
    <w:abstractNumId w:val="9"/>
  </w:num>
  <w:num w:numId="25" w16cid:durableId="378012519">
    <w:abstractNumId w:val="14"/>
  </w:num>
  <w:num w:numId="26" w16cid:durableId="615647639">
    <w:abstractNumId w:val="16"/>
  </w:num>
  <w:num w:numId="27" w16cid:durableId="426968950">
    <w:abstractNumId w:val="23"/>
  </w:num>
  <w:num w:numId="28" w16cid:durableId="2019575810">
    <w:abstractNumId w:val="11"/>
  </w:num>
  <w:num w:numId="29" w16cid:durableId="1100375580">
    <w:abstractNumId w:val="27"/>
  </w:num>
  <w:num w:numId="30" w16cid:durableId="18951149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86"/>
    <w:rsid w:val="0002298E"/>
    <w:rsid w:val="00032D9A"/>
    <w:rsid w:val="00055E0E"/>
    <w:rsid w:val="00075311"/>
    <w:rsid w:val="0008036D"/>
    <w:rsid w:val="000919D3"/>
    <w:rsid w:val="000A5B2F"/>
    <w:rsid w:val="000A7AAB"/>
    <w:rsid w:val="000B17C3"/>
    <w:rsid w:val="00156439"/>
    <w:rsid w:val="001878C0"/>
    <w:rsid w:val="001C1E29"/>
    <w:rsid w:val="001D1FB0"/>
    <w:rsid w:val="001F5E99"/>
    <w:rsid w:val="00212D2A"/>
    <w:rsid w:val="002203C8"/>
    <w:rsid w:val="00221F85"/>
    <w:rsid w:val="0022705E"/>
    <w:rsid w:val="00245E64"/>
    <w:rsid w:val="0027386A"/>
    <w:rsid w:val="002A7182"/>
    <w:rsid w:val="002B6CD6"/>
    <w:rsid w:val="002F51A1"/>
    <w:rsid w:val="00310613"/>
    <w:rsid w:val="003205D8"/>
    <w:rsid w:val="00337F0B"/>
    <w:rsid w:val="00370404"/>
    <w:rsid w:val="00376BF9"/>
    <w:rsid w:val="003860C1"/>
    <w:rsid w:val="00394F86"/>
    <w:rsid w:val="003C059D"/>
    <w:rsid w:val="004245C4"/>
    <w:rsid w:val="00445B90"/>
    <w:rsid w:val="004629FF"/>
    <w:rsid w:val="00481ABD"/>
    <w:rsid w:val="00485E2B"/>
    <w:rsid w:val="00492B6B"/>
    <w:rsid w:val="0049476E"/>
    <w:rsid w:val="004A3077"/>
    <w:rsid w:val="004A5CED"/>
    <w:rsid w:val="004B09DD"/>
    <w:rsid w:val="004F4749"/>
    <w:rsid w:val="0050189B"/>
    <w:rsid w:val="00557736"/>
    <w:rsid w:val="00561C15"/>
    <w:rsid w:val="00563391"/>
    <w:rsid w:val="00570EE2"/>
    <w:rsid w:val="00582EF8"/>
    <w:rsid w:val="00586253"/>
    <w:rsid w:val="005C5C13"/>
    <w:rsid w:val="005E100C"/>
    <w:rsid w:val="00611092"/>
    <w:rsid w:val="00647F41"/>
    <w:rsid w:val="00694BA9"/>
    <w:rsid w:val="006D5AC3"/>
    <w:rsid w:val="006E752A"/>
    <w:rsid w:val="007155E3"/>
    <w:rsid w:val="00753E0B"/>
    <w:rsid w:val="00796FBC"/>
    <w:rsid w:val="007A292B"/>
    <w:rsid w:val="007D1D0D"/>
    <w:rsid w:val="007E50F4"/>
    <w:rsid w:val="008009A6"/>
    <w:rsid w:val="00802BC2"/>
    <w:rsid w:val="008216AE"/>
    <w:rsid w:val="0084466D"/>
    <w:rsid w:val="00867B64"/>
    <w:rsid w:val="00873F02"/>
    <w:rsid w:val="00876E80"/>
    <w:rsid w:val="0089377B"/>
    <w:rsid w:val="008C6F54"/>
    <w:rsid w:val="008D4FAD"/>
    <w:rsid w:val="008F0378"/>
    <w:rsid w:val="009504BD"/>
    <w:rsid w:val="00970FDD"/>
    <w:rsid w:val="009726F6"/>
    <w:rsid w:val="00985A51"/>
    <w:rsid w:val="00995151"/>
    <w:rsid w:val="009B1D33"/>
    <w:rsid w:val="009B450A"/>
    <w:rsid w:val="009C41C4"/>
    <w:rsid w:val="009D70E2"/>
    <w:rsid w:val="00A17C09"/>
    <w:rsid w:val="00A24C3E"/>
    <w:rsid w:val="00A506A1"/>
    <w:rsid w:val="00A55867"/>
    <w:rsid w:val="00A577A5"/>
    <w:rsid w:val="00A63A7D"/>
    <w:rsid w:val="00A72BE1"/>
    <w:rsid w:val="00A83295"/>
    <w:rsid w:val="00AA3FF8"/>
    <w:rsid w:val="00AA78C5"/>
    <w:rsid w:val="00AD2ED6"/>
    <w:rsid w:val="00AD6B14"/>
    <w:rsid w:val="00AE3074"/>
    <w:rsid w:val="00AF6CAD"/>
    <w:rsid w:val="00B00647"/>
    <w:rsid w:val="00B0667A"/>
    <w:rsid w:val="00B66891"/>
    <w:rsid w:val="00B94BAD"/>
    <w:rsid w:val="00BB128D"/>
    <w:rsid w:val="00BB66D4"/>
    <w:rsid w:val="00BC7DD7"/>
    <w:rsid w:val="00BD09C8"/>
    <w:rsid w:val="00BD4DC4"/>
    <w:rsid w:val="00BD7497"/>
    <w:rsid w:val="00C003A9"/>
    <w:rsid w:val="00C12E89"/>
    <w:rsid w:val="00C22AEB"/>
    <w:rsid w:val="00C521EE"/>
    <w:rsid w:val="00CF204E"/>
    <w:rsid w:val="00CF445E"/>
    <w:rsid w:val="00D62298"/>
    <w:rsid w:val="00D820B7"/>
    <w:rsid w:val="00DA1929"/>
    <w:rsid w:val="00DC7CF3"/>
    <w:rsid w:val="00DE2419"/>
    <w:rsid w:val="00DF55B7"/>
    <w:rsid w:val="00DF6838"/>
    <w:rsid w:val="00E10BA0"/>
    <w:rsid w:val="00E218D6"/>
    <w:rsid w:val="00E53AD1"/>
    <w:rsid w:val="00E73739"/>
    <w:rsid w:val="00ED6BA5"/>
    <w:rsid w:val="00EF0A63"/>
    <w:rsid w:val="00EF0EEF"/>
    <w:rsid w:val="00F0176D"/>
    <w:rsid w:val="00F33961"/>
    <w:rsid w:val="00F62D44"/>
    <w:rsid w:val="00F63B3D"/>
    <w:rsid w:val="00F711BA"/>
    <w:rsid w:val="00F849EE"/>
    <w:rsid w:val="00FA185E"/>
    <w:rsid w:val="00FA1C96"/>
    <w:rsid w:val="00FD2AA9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9493"/>
  <w15:chartTrackingRefBased/>
  <w15:docId w15:val="{FDD566F4-B13E-4687-8516-608B12DE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agwek1">
    <w:name w:val="heading 1"/>
    <w:basedOn w:val="Nagwek"/>
    <w:next w:val="Tekstpodstawowy"/>
    <w:link w:val="Nagwek1Znak"/>
    <w:qFormat/>
    <w:rsid w:val="00394F86"/>
    <w:pPr>
      <w:keepNext/>
      <w:tabs>
        <w:tab w:val="clear" w:pos="4536"/>
        <w:tab w:val="clear" w:pos="9072"/>
        <w:tab w:val="num" w:pos="0"/>
      </w:tabs>
      <w:spacing w:before="240" w:after="120"/>
      <w:outlineLvl w:val="0"/>
    </w:pPr>
    <w:rPr>
      <w:rFonts w:ascii="Liberation Sans" w:hAnsi="Liberation Sans" w:cs="DejaVu San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F86"/>
    <w:rPr>
      <w:rFonts w:ascii="Liberation Sans" w:eastAsia="DejaVu Sans" w:hAnsi="Liberation Sans" w:cs="DejaVu Sans"/>
      <w:b/>
      <w:bCs/>
      <w:kern w:val="1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94F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6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4F86"/>
    <w:pPr>
      <w:ind w:left="720"/>
      <w:contextualSpacing/>
    </w:pPr>
  </w:style>
  <w:style w:type="character" w:customStyle="1" w:styleId="content">
    <w:name w:val="content"/>
    <w:basedOn w:val="Domylnaczcionkaakapitu"/>
    <w:rsid w:val="00394F86"/>
  </w:style>
  <w:style w:type="paragraph" w:styleId="Nagwek">
    <w:name w:val="header"/>
    <w:basedOn w:val="Normalny"/>
    <w:link w:val="NagwekZnak"/>
    <w:uiPriority w:val="99"/>
    <w:unhideWhenUsed/>
    <w:rsid w:val="00394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F86"/>
    <w:rPr>
      <w:rFonts w:ascii="Liberation Serif" w:eastAsia="DejaVu Sans" w:hAnsi="Liberation Serif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39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4F86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94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F86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394F86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394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4F8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F86"/>
    <w:rPr>
      <w:color w:val="954F72"/>
      <w:u w:val="single"/>
    </w:rPr>
  </w:style>
  <w:style w:type="paragraph" w:customStyle="1" w:styleId="msonormal0">
    <w:name w:val="msonormal"/>
    <w:basedOn w:val="Normalny"/>
    <w:rsid w:val="00394F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en-US"/>
    </w:rPr>
  </w:style>
  <w:style w:type="paragraph" w:customStyle="1" w:styleId="xl65">
    <w:name w:val="xl65"/>
    <w:basedOn w:val="Normalny"/>
    <w:rsid w:val="00394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66">
    <w:name w:val="xl66"/>
    <w:basedOn w:val="Normalny"/>
    <w:rsid w:val="00394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lang w:val="en-US"/>
    </w:rPr>
  </w:style>
  <w:style w:type="paragraph" w:customStyle="1" w:styleId="xl67">
    <w:name w:val="xl67"/>
    <w:basedOn w:val="Normalny"/>
    <w:rsid w:val="00394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68">
    <w:name w:val="xl68"/>
    <w:basedOn w:val="Normalny"/>
    <w:rsid w:val="00394F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69">
    <w:name w:val="xl69"/>
    <w:basedOn w:val="Normalny"/>
    <w:rsid w:val="00394F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70">
    <w:name w:val="xl70"/>
    <w:basedOn w:val="Normalny"/>
    <w:rsid w:val="00394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71">
    <w:name w:val="xl71"/>
    <w:basedOn w:val="Normalny"/>
    <w:rsid w:val="00394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72">
    <w:name w:val="xl72"/>
    <w:basedOn w:val="Normalny"/>
    <w:rsid w:val="00394F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73">
    <w:name w:val="xl73"/>
    <w:basedOn w:val="Normalny"/>
    <w:rsid w:val="00394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Segoe UI" w:eastAsia="Times New Roman" w:hAnsi="Segoe UI" w:cs="Segoe UI"/>
      <w:color w:val="000000"/>
      <w:kern w:val="0"/>
      <w:sz w:val="18"/>
      <w:szCs w:val="18"/>
      <w:lang w:val="en-US"/>
    </w:rPr>
  </w:style>
  <w:style w:type="paragraph" w:customStyle="1" w:styleId="xl74">
    <w:name w:val="xl74"/>
    <w:basedOn w:val="Normalny"/>
    <w:rsid w:val="00394F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lang w:val="en-US"/>
    </w:rPr>
  </w:style>
  <w:style w:type="paragraph" w:customStyle="1" w:styleId="xl75">
    <w:name w:val="xl75"/>
    <w:basedOn w:val="Normalny"/>
    <w:rsid w:val="00394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76">
    <w:name w:val="xl76"/>
    <w:basedOn w:val="Normalny"/>
    <w:rsid w:val="00394F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77">
    <w:name w:val="xl77"/>
    <w:basedOn w:val="Normalny"/>
    <w:rsid w:val="00394F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78">
    <w:name w:val="xl78"/>
    <w:basedOn w:val="Normalny"/>
    <w:rsid w:val="00394F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79">
    <w:name w:val="xl79"/>
    <w:basedOn w:val="Normalny"/>
    <w:rsid w:val="00394F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lang w:val="en-US"/>
    </w:rPr>
  </w:style>
  <w:style w:type="paragraph" w:customStyle="1" w:styleId="xl80">
    <w:name w:val="xl80"/>
    <w:basedOn w:val="Normalny"/>
    <w:rsid w:val="00394F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81">
    <w:name w:val="xl81"/>
    <w:basedOn w:val="Normalny"/>
    <w:rsid w:val="00394F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82">
    <w:name w:val="xl82"/>
    <w:basedOn w:val="Normalny"/>
    <w:rsid w:val="00394F8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83">
    <w:name w:val="xl83"/>
    <w:basedOn w:val="Normalny"/>
    <w:rsid w:val="00394F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84">
    <w:name w:val="xl84"/>
    <w:basedOn w:val="Normalny"/>
    <w:rsid w:val="00394F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lang w:val="en-US"/>
    </w:rPr>
  </w:style>
  <w:style w:type="paragraph" w:customStyle="1" w:styleId="xl85">
    <w:name w:val="xl85"/>
    <w:basedOn w:val="Normalny"/>
    <w:rsid w:val="00394F8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lang w:val="en-US"/>
    </w:rPr>
  </w:style>
  <w:style w:type="paragraph" w:customStyle="1" w:styleId="xl86">
    <w:name w:val="xl86"/>
    <w:basedOn w:val="Normalny"/>
    <w:rsid w:val="00394F8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lang w:val="en-US"/>
    </w:rPr>
  </w:style>
  <w:style w:type="paragraph" w:customStyle="1" w:styleId="xl87">
    <w:name w:val="xl87"/>
    <w:basedOn w:val="Normalny"/>
    <w:rsid w:val="00394F8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lang w:val="en-US"/>
    </w:rPr>
  </w:style>
  <w:style w:type="paragraph" w:customStyle="1" w:styleId="xl88">
    <w:name w:val="xl88"/>
    <w:basedOn w:val="Normalny"/>
    <w:rsid w:val="00394F8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89">
    <w:name w:val="xl89"/>
    <w:basedOn w:val="Normalny"/>
    <w:rsid w:val="00394F8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lang w:val="en-US"/>
    </w:rPr>
  </w:style>
  <w:style w:type="paragraph" w:customStyle="1" w:styleId="xl90">
    <w:name w:val="xl90"/>
    <w:basedOn w:val="Normalny"/>
    <w:rsid w:val="00394F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lang w:val="en-US"/>
    </w:rPr>
  </w:style>
  <w:style w:type="paragraph" w:customStyle="1" w:styleId="xl91">
    <w:name w:val="xl91"/>
    <w:basedOn w:val="Normalny"/>
    <w:rsid w:val="00394F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22222"/>
      <w:kern w:val="0"/>
      <w:sz w:val="20"/>
      <w:szCs w:val="20"/>
      <w:lang w:val="en-US"/>
    </w:rPr>
  </w:style>
  <w:style w:type="paragraph" w:customStyle="1" w:styleId="xl92">
    <w:name w:val="xl92"/>
    <w:basedOn w:val="Normalny"/>
    <w:rsid w:val="00394F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lang w:val="en-US"/>
    </w:rPr>
  </w:style>
  <w:style w:type="paragraph" w:customStyle="1" w:styleId="xl93">
    <w:name w:val="xl93"/>
    <w:basedOn w:val="Normalny"/>
    <w:rsid w:val="00394F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pe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15344475D04296BAC31C622A3238" ma:contentTypeVersion="18" ma:contentTypeDescription="Create a new document." ma:contentTypeScope="" ma:versionID="3f43c9334e47e3fb3475141a3f1fdde4">
  <xsd:schema xmlns:xsd="http://www.w3.org/2001/XMLSchema" xmlns:xs="http://www.w3.org/2001/XMLSchema" xmlns:p="http://schemas.microsoft.com/office/2006/metadata/properties" xmlns:ns2="20d75b04-ac5a-411d-9bb7-bad110568ab9" xmlns:ns3="b01a3fcc-1a7b-4535-9799-56c3b29b8074" targetNamespace="http://schemas.microsoft.com/office/2006/metadata/properties" ma:root="true" ma:fieldsID="78f89757d7202ac3b18eff8c42054c15" ns2:_="" ns3:_="">
    <xsd:import namespace="20d75b04-ac5a-411d-9bb7-bad110568ab9"/>
    <xsd:import namespace="b01a3fcc-1a7b-4535-9799-56c3b29b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75b04-ac5a-411d-9bb7-bad110568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f6716c-a958-4ce4-a14b-490999f2f6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a3fcc-1a7b-4535-9799-56c3b29b8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637aa3-aa02-4ff7-bc7f-8af9130b972b}" ma:internalName="TaxCatchAll" ma:showField="CatchAllData" ma:web="b01a3fcc-1a7b-4535-9799-56c3b29b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B235C-738B-45C4-82F9-3CA6B5607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04165-AEFE-4F64-966E-4BF9FEA06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75b04-ac5a-411d-9bb7-bad110568ab9"/>
    <ds:schemaRef ds:uri="b01a3fcc-1a7b-4535-9799-56c3b29b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3209</Words>
  <Characters>19257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Włudarczyk</dc:creator>
  <cp:keywords/>
  <dc:description/>
  <cp:lastModifiedBy>Błażej Liszka</cp:lastModifiedBy>
  <cp:revision>3</cp:revision>
  <dcterms:created xsi:type="dcterms:W3CDTF">2023-12-01T07:15:00Z</dcterms:created>
  <dcterms:modified xsi:type="dcterms:W3CDTF">2023-12-01T08:42:00Z</dcterms:modified>
</cp:coreProperties>
</file>